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19" w:rsidRDefault="002E2D19" w:rsidP="00F85338">
      <w:pPr>
        <w:spacing w:after="120" w:line="240" w:lineRule="auto"/>
        <w:ind w:firstLine="720"/>
        <w:jc w:val="both"/>
        <w:rPr>
          <w:rFonts w:asciiTheme="majorHAnsi" w:hAnsiTheme="majorHAnsi" w:cstheme="majorHAnsi"/>
          <w:b/>
          <w:sz w:val="28"/>
          <w:szCs w:val="28"/>
        </w:rPr>
      </w:pPr>
      <w:r w:rsidRPr="005874BF">
        <w:rPr>
          <w:rFonts w:asciiTheme="majorHAnsi" w:hAnsiTheme="majorHAnsi" w:cstheme="majorHAnsi"/>
          <w:b/>
          <w:sz w:val="28"/>
          <w:szCs w:val="28"/>
        </w:rPr>
        <w:t>I. Giới thiệu mô tả các hoạt động dịch vụ của phòng</w:t>
      </w:r>
    </w:p>
    <w:p w:rsidR="00820F78" w:rsidRDefault="00820F78" w:rsidP="00F85338">
      <w:pPr>
        <w:pStyle w:val="NidungA"/>
        <w:tabs>
          <w:tab w:val="left" w:pos="1470"/>
        </w:tabs>
        <w:spacing w:before="0" w:line="240" w:lineRule="auto"/>
        <w:rPr>
          <w:rStyle w:val="Khng"/>
          <w:rFonts w:ascii="Times New Roman" w:hAnsi="Times New Roman" w:cs="Times New Roman"/>
          <w:sz w:val="28"/>
        </w:rPr>
      </w:pPr>
      <w:proofErr w:type="gramStart"/>
      <w:r w:rsidRPr="00820F78">
        <w:rPr>
          <w:rFonts w:asciiTheme="majorHAnsi" w:hAnsiTheme="majorHAnsi" w:cstheme="majorHAnsi"/>
          <w:sz w:val="28"/>
          <w:szCs w:val="28"/>
        </w:rPr>
        <w:t xml:space="preserve">Phòng Kiểm nghiệm chất lượng </w:t>
      </w:r>
      <w:r>
        <w:rPr>
          <w:rFonts w:asciiTheme="majorHAnsi" w:hAnsiTheme="majorHAnsi" w:cstheme="majorHAnsi"/>
          <w:sz w:val="28"/>
          <w:szCs w:val="28"/>
        </w:rPr>
        <w:t>là một trong 03 phòng chuyên môn thuộc Trung tâm Kiểm nghiệm và CNCL Nông lâm thủy sản Thanh Hóa.</w:t>
      </w:r>
      <w:proofErr w:type="gramEnd"/>
      <w:r>
        <w:rPr>
          <w:rFonts w:asciiTheme="majorHAnsi" w:hAnsiTheme="majorHAnsi" w:cstheme="majorHAnsi"/>
          <w:sz w:val="28"/>
          <w:szCs w:val="28"/>
        </w:rPr>
        <w:t xml:space="preserve"> Được Giám đốc Sở Nông nghiệp và PTNT quy định chức năng nhiệm vụ tai </w:t>
      </w:r>
      <w:r w:rsidRPr="00386E66">
        <w:rPr>
          <w:rStyle w:val="Khng"/>
          <w:rFonts w:ascii="Times New Roman" w:hAnsi="Times New Roman" w:cs="Times New Roman"/>
          <w:sz w:val="28"/>
          <w:szCs w:val="28"/>
        </w:rPr>
        <w:t>Quyết</w:t>
      </w:r>
      <w:r w:rsidRPr="008A4F13">
        <w:rPr>
          <w:rStyle w:val="Khng"/>
          <w:rFonts w:ascii="Times New Roman" w:hAnsi="Times New Roman" w:cs="Times New Roman"/>
          <w:sz w:val="28"/>
          <w:szCs w:val="28"/>
        </w:rPr>
        <w:t xml:space="preserve"> định số 786/QĐ-SNN&amp;PTNT ngày 26 tháng 9 năm 2011 về việc quy định chức năng nhiệm vụ các các phòng ban trực thuộc Trung tâm, v</w:t>
      </w:r>
      <w:r w:rsidRPr="008A4F13">
        <w:rPr>
          <w:rStyle w:val="Khng"/>
          <w:rFonts w:ascii="Times New Roman" w:hAnsi="Times New Roman" w:cs="Times New Roman"/>
          <w:sz w:val="28"/>
        </w:rPr>
        <w:t>ới chức năng nhiệm vụ kiểm định, kiểm nghiệ</w:t>
      </w:r>
      <w:r>
        <w:rPr>
          <w:rStyle w:val="Khng"/>
          <w:rFonts w:ascii="Times New Roman" w:hAnsi="Times New Roman" w:cs="Times New Roman"/>
          <w:sz w:val="28"/>
        </w:rPr>
        <w:t xml:space="preserve">m, phân tích </w:t>
      </w:r>
      <w:r w:rsidRPr="008A4F13">
        <w:rPr>
          <w:rStyle w:val="Khng"/>
          <w:rFonts w:ascii="Times New Roman" w:hAnsi="Times New Roman" w:cs="Times New Roman"/>
          <w:sz w:val="28"/>
        </w:rPr>
        <w:t>chất lượng vật tư nông nghiệp và an toàn thực phẩm nông, lâm, thuỷ sản phục vụ quản lý nhà nước và dịch vụ công cho các cơ sở sản xuất kinh doanh vật tư nông nghiệp và các sản phẩm nông, lâm, thuỷ sản trên địa bàn tỉnh Thanh Hoá nói riêng và trên cả nước nói chung.</w:t>
      </w:r>
    </w:p>
    <w:p w:rsidR="00996F84" w:rsidRDefault="00820F78" w:rsidP="00F85338">
      <w:pPr>
        <w:pStyle w:val="NidungA"/>
        <w:tabs>
          <w:tab w:val="left" w:pos="1470"/>
        </w:tabs>
        <w:spacing w:before="0" w:line="240" w:lineRule="auto"/>
        <w:rPr>
          <w:rStyle w:val="Khng"/>
          <w:rFonts w:ascii="Times New Roman" w:hAnsi="Times New Roman" w:cs="Times New Roman"/>
          <w:sz w:val="28"/>
        </w:rPr>
      </w:pPr>
      <w:r w:rsidRPr="00820F78">
        <w:rPr>
          <w:rStyle w:val="Khng"/>
          <w:rFonts w:ascii="Times New Roman" w:hAnsi="Times New Roman" w:cs="Times New Roman"/>
          <w:sz w:val="28"/>
        </w:rPr>
        <w:t xml:space="preserve">Trong quá trình hoạt động, Trung tâm </w:t>
      </w:r>
      <w:r w:rsidRPr="00820F78">
        <w:rPr>
          <w:rFonts w:ascii="Times New Roman" w:hAnsi="Times New Roman"/>
          <w:sz w:val="28"/>
          <w:szCs w:val="28"/>
        </w:rPr>
        <w:t>thực hiện đầy đủ các quy định của pháp luật trong lĩnh vực thử nghiệm</w:t>
      </w:r>
      <w:r>
        <w:rPr>
          <w:rStyle w:val="Khng"/>
          <w:rFonts w:ascii="Times New Roman" w:hAnsi="Times New Roman" w:cs="Times New Roman"/>
          <w:sz w:val="28"/>
        </w:rPr>
        <w:t>; tập trung nguồn lực,</w:t>
      </w:r>
      <w:r w:rsidRPr="00820F78">
        <w:rPr>
          <w:rStyle w:val="Khng"/>
          <w:rFonts w:ascii="Times New Roman" w:hAnsi="Times New Roman" w:cs="Times New Roman"/>
          <w:sz w:val="28"/>
        </w:rPr>
        <w:t xml:space="preserve"> bổ sung trang thiết bị hiện đại, nâng cao năng lực</w:t>
      </w:r>
      <w:r>
        <w:rPr>
          <w:rStyle w:val="Khng"/>
          <w:rFonts w:ascii="Times New Roman" w:hAnsi="Times New Roman" w:cs="Times New Roman"/>
          <w:sz w:val="28"/>
        </w:rPr>
        <w:t xml:space="preserve"> thử nghiệm,</w:t>
      </w:r>
      <w:r w:rsidRPr="00820F78">
        <w:rPr>
          <w:rStyle w:val="Khng"/>
          <w:rFonts w:ascii="Times New Roman" w:hAnsi="Times New Roman" w:cs="Times New Roman"/>
          <w:sz w:val="28"/>
        </w:rPr>
        <w:t xml:space="preserve"> mở rộng lĩnh vực hoạt động và nâng cao chất lượng phục vụ, dịch vụ công tới khách hàng.</w:t>
      </w:r>
    </w:p>
    <w:p w:rsidR="00996F84" w:rsidRPr="00996F84" w:rsidRDefault="00996F84" w:rsidP="00F85338">
      <w:pPr>
        <w:pStyle w:val="NidungA"/>
        <w:tabs>
          <w:tab w:val="left" w:pos="1470"/>
        </w:tabs>
        <w:spacing w:before="0" w:line="240" w:lineRule="auto"/>
        <w:rPr>
          <w:rStyle w:val="Khng"/>
          <w:rFonts w:ascii="Times New Roman" w:hAnsi="Times New Roman" w:cs="Times New Roman"/>
          <w:b/>
          <w:sz w:val="28"/>
        </w:rPr>
      </w:pPr>
      <w:r w:rsidRPr="00996F84">
        <w:rPr>
          <w:rStyle w:val="Khng"/>
          <w:rFonts w:ascii="Times New Roman" w:hAnsi="Times New Roman" w:cs="Times New Roman"/>
          <w:b/>
          <w:sz w:val="28"/>
        </w:rPr>
        <w:t>1. Về nhân lực</w:t>
      </w:r>
    </w:p>
    <w:p w:rsidR="00996F84" w:rsidRPr="00996F84" w:rsidRDefault="00996F84" w:rsidP="00F85338">
      <w:pPr>
        <w:pStyle w:val="Nidung"/>
        <w:spacing w:after="80" w:line="244" w:lineRule="auto"/>
        <w:ind w:firstLine="720"/>
        <w:jc w:val="both"/>
        <w:rPr>
          <w:rStyle w:val="Khng"/>
          <w:rFonts w:cs="Times New Roman"/>
          <w:color w:val="auto"/>
          <w:sz w:val="28"/>
          <w:szCs w:val="28"/>
        </w:rPr>
      </w:pPr>
      <w:r w:rsidRPr="00996F84">
        <w:rPr>
          <w:rStyle w:val="Khng"/>
          <w:rFonts w:cs="Times New Roman"/>
          <w:color w:val="auto"/>
          <w:sz w:val="28"/>
          <w:szCs w:val="28"/>
          <w:u w:color="BD6427"/>
          <w:lang w:val="nl-NL"/>
        </w:rPr>
        <w:t xml:space="preserve">Với đội ngũ </w:t>
      </w:r>
      <w:r w:rsidRPr="00996F84">
        <w:rPr>
          <w:rStyle w:val="Khng"/>
          <w:rFonts w:cs="Times New Roman"/>
          <w:color w:val="auto"/>
          <w:sz w:val="28"/>
          <w:szCs w:val="28"/>
        </w:rPr>
        <w:t>09 th</w:t>
      </w:r>
      <w:r w:rsidRPr="00996F84">
        <w:rPr>
          <w:rStyle w:val="Khng"/>
          <w:rFonts w:cs="Times New Roman"/>
          <w:color w:val="auto"/>
          <w:sz w:val="28"/>
          <w:szCs w:val="28"/>
          <w:lang w:val="ar-SA"/>
        </w:rPr>
        <w:t xml:space="preserve">ử </w:t>
      </w:r>
      <w:r w:rsidRPr="00996F84">
        <w:rPr>
          <w:rStyle w:val="Khng"/>
          <w:rFonts w:cs="Times New Roman"/>
          <w:color w:val="auto"/>
          <w:sz w:val="28"/>
          <w:szCs w:val="28"/>
        </w:rPr>
        <w:t>nghi</w:t>
      </w:r>
      <w:r w:rsidRPr="00996F84">
        <w:rPr>
          <w:rStyle w:val="Khng"/>
          <w:rFonts w:cs="Times New Roman"/>
          <w:color w:val="auto"/>
          <w:sz w:val="28"/>
          <w:szCs w:val="28"/>
          <w:lang w:val="ar-SA"/>
        </w:rPr>
        <w:t>ệ</w:t>
      </w:r>
      <w:r w:rsidRPr="00996F84">
        <w:rPr>
          <w:rStyle w:val="Khng"/>
          <w:rFonts w:cs="Times New Roman"/>
          <w:color w:val="auto"/>
          <w:sz w:val="28"/>
          <w:szCs w:val="28"/>
        </w:rPr>
        <w:t>m viên, ho</w:t>
      </w:r>
      <w:r w:rsidRPr="00996F84">
        <w:rPr>
          <w:rStyle w:val="Khng"/>
          <w:rFonts w:cs="Times New Roman"/>
          <w:color w:val="auto"/>
          <w:sz w:val="28"/>
          <w:szCs w:val="28"/>
          <w:lang w:val="ar-SA"/>
        </w:rPr>
        <w:t>ạ</w:t>
      </w:r>
      <w:r w:rsidRPr="00996F84">
        <w:rPr>
          <w:rStyle w:val="Khng"/>
          <w:rFonts w:cs="Times New Roman"/>
          <w:color w:val="auto"/>
          <w:sz w:val="28"/>
          <w:szCs w:val="28"/>
        </w:rPr>
        <w:t>t đ</w:t>
      </w:r>
      <w:r w:rsidRPr="00996F84">
        <w:rPr>
          <w:rStyle w:val="Khng"/>
          <w:rFonts w:cs="Times New Roman"/>
          <w:color w:val="auto"/>
          <w:sz w:val="28"/>
          <w:szCs w:val="28"/>
          <w:lang w:val="ar-SA"/>
        </w:rPr>
        <w:t>ộ</w:t>
      </w:r>
      <w:r w:rsidRPr="00996F84">
        <w:rPr>
          <w:rStyle w:val="Khng"/>
          <w:rFonts w:cs="Times New Roman"/>
          <w:color w:val="auto"/>
          <w:sz w:val="28"/>
          <w:szCs w:val="28"/>
        </w:rPr>
        <w:t>ng trong lĩnh v</w:t>
      </w:r>
      <w:r w:rsidRPr="00996F84">
        <w:rPr>
          <w:rStyle w:val="Khng"/>
          <w:rFonts w:cs="Times New Roman"/>
          <w:color w:val="auto"/>
          <w:sz w:val="28"/>
          <w:szCs w:val="28"/>
          <w:lang w:val="ar-SA"/>
        </w:rPr>
        <w:t>ự</w:t>
      </w:r>
      <w:r w:rsidRPr="00996F84">
        <w:rPr>
          <w:rStyle w:val="Khng"/>
          <w:rFonts w:cs="Times New Roman"/>
          <w:color w:val="auto"/>
          <w:sz w:val="28"/>
          <w:szCs w:val="28"/>
        </w:rPr>
        <w:t>c th</w:t>
      </w:r>
      <w:r w:rsidRPr="00996F84">
        <w:rPr>
          <w:rStyle w:val="Khng"/>
          <w:rFonts w:cs="Times New Roman"/>
          <w:color w:val="auto"/>
          <w:sz w:val="28"/>
          <w:szCs w:val="28"/>
          <w:lang w:val="ar-SA"/>
        </w:rPr>
        <w:t xml:space="preserve">ử </w:t>
      </w:r>
      <w:r w:rsidRPr="00996F84">
        <w:rPr>
          <w:rStyle w:val="Khng"/>
          <w:rFonts w:cs="Times New Roman"/>
          <w:color w:val="auto"/>
          <w:sz w:val="28"/>
          <w:szCs w:val="28"/>
        </w:rPr>
        <w:t>nghi</w:t>
      </w:r>
      <w:r w:rsidRPr="00996F84">
        <w:rPr>
          <w:rStyle w:val="Khng"/>
          <w:rFonts w:cs="Times New Roman"/>
          <w:color w:val="auto"/>
          <w:sz w:val="28"/>
          <w:szCs w:val="28"/>
          <w:lang w:val="ar-SA"/>
        </w:rPr>
        <w:t>ệ</w:t>
      </w:r>
      <w:r w:rsidRPr="00996F84">
        <w:rPr>
          <w:rStyle w:val="Khng"/>
          <w:rFonts w:cs="Times New Roman"/>
          <w:color w:val="auto"/>
          <w:sz w:val="28"/>
          <w:szCs w:val="28"/>
        </w:rPr>
        <w:t>m trên 15 năm. Đư</w:t>
      </w:r>
      <w:r w:rsidRPr="00996F84">
        <w:rPr>
          <w:rStyle w:val="Khng"/>
          <w:rFonts w:cs="Times New Roman"/>
          <w:color w:val="auto"/>
          <w:sz w:val="28"/>
          <w:szCs w:val="28"/>
          <w:lang w:val="ar-SA"/>
        </w:rPr>
        <w:t>ợ</w:t>
      </w:r>
      <w:r w:rsidRPr="00996F84">
        <w:rPr>
          <w:rStyle w:val="Khng"/>
          <w:rFonts w:cs="Times New Roman"/>
          <w:color w:val="auto"/>
          <w:sz w:val="28"/>
          <w:szCs w:val="28"/>
        </w:rPr>
        <w:t>c đào t</w:t>
      </w:r>
      <w:r w:rsidRPr="00996F84">
        <w:rPr>
          <w:rStyle w:val="Khng"/>
          <w:rFonts w:cs="Times New Roman"/>
          <w:color w:val="auto"/>
          <w:sz w:val="28"/>
          <w:szCs w:val="28"/>
          <w:lang w:val="ar-SA"/>
        </w:rPr>
        <w:t>ạ</w:t>
      </w:r>
      <w:r w:rsidRPr="00996F84">
        <w:rPr>
          <w:rStyle w:val="Khng"/>
          <w:rFonts w:cs="Times New Roman"/>
          <w:color w:val="auto"/>
          <w:sz w:val="28"/>
          <w:szCs w:val="28"/>
        </w:rPr>
        <w:t>o bài bản, chuyên sâu trong lĩnh v</w:t>
      </w:r>
      <w:r w:rsidRPr="00996F84">
        <w:rPr>
          <w:rStyle w:val="Khng"/>
          <w:rFonts w:cs="Times New Roman"/>
          <w:color w:val="auto"/>
          <w:sz w:val="28"/>
          <w:szCs w:val="28"/>
          <w:lang w:val="ar-SA"/>
        </w:rPr>
        <w:t>ự</w:t>
      </w:r>
      <w:r w:rsidRPr="00996F84">
        <w:rPr>
          <w:rStyle w:val="Khng"/>
          <w:rFonts w:cs="Times New Roman"/>
          <w:color w:val="auto"/>
          <w:sz w:val="28"/>
          <w:szCs w:val="28"/>
        </w:rPr>
        <w:t>c: ki</w:t>
      </w:r>
      <w:r w:rsidRPr="00996F84">
        <w:rPr>
          <w:rStyle w:val="Khng"/>
          <w:rFonts w:cs="Times New Roman"/>
          <w:color w:val="auto"/>
          <w:sz w:val="28"/>
          <w:szCs w:val="28"/>
          <w:lang w:val="ar-SA"/>
        </w:rPr>
        <w:t>ể</w:t>
      </w:r>
      <w:r w:rsidRPr="00996F84">
        <w:rPr>
          <w:rStyle w:val="Khng"/>
          <w:rFonts w:cs="Times New Roman"/>
          <w:color w:val="auto"/>
          <w:sz w:val="28"/>
          <w:szCs w:val="28"/>
        </w:rPr>
        <w:t>m nghi</w:t>
      </w:r>
      <w:r w:rsidRPr="00996F84">
        <w:rPr>
          <w:rStyle w:val="Khng"/>
          <w:rFonts w:cs="Times New Roman"/>
          <w:color w:val="auto"/>
          <w:sz w:val="28"/>
          <w:szCs w:val="28"/>
          <w:lang w:val="ar-SA"/>
        </w:rPr>
        <w:t>ệ</w:t>
      </w:r>
      <w:r w:rsidRPr="00996F84">
        <w:rPr>
          <w:rStyle w:val="Khng"/>
          <w:rFonts w:cs="Times New Roman"/>
          <w:color w:val="auto"/>
          <w:sz w:val="28"/>
          <w:szCs w:val="28"/>
        </w:rPr>
        <w:t>m ch</w:t>
      </w:r>
      <w:r w:rsidRPr="00996F84">
        <w:rPr>
          <w:rStyle w:val="Khng"/>
          <w:rFonts w:cs="Times New Roman"/>
          <w:color w:val="auto"/>
          <w:sz w:val="28"/>
          <w:szCs w:val="28"/>
          <w:lang w:val="ar-SA"/>
        </w:rPr>
        <w:t>ấ</w:t>
      </w:r>
      <w:r w:rsidRPr="00996F84">
        <w:rPr>
          <w:rStyle w:val="Khng"/>
          <w:rFonts w:cs="Times New Roman"/>
          <w:color w:val="auto"/>
          <w:sz w:val="28"/>
          <w:szCs w:val="28"/>
        </w:rPr>
        <w:t>t lư</w:t>
      </w:r>
      <w:r w:rsidRPr="00996F84">
        <w:rPr>
          <w:rStyle w:val="Khng"/>
          <w:rFonts w:cs="Times New Roman"/>
          <w:color w:val="auto"/>
          <w:sz w:val="28"/>
          <w:szCs w:val="28"/>
          <w:lang w:val="ar-SA"/>
        </w:rPr>
        <w:t>ợ</w:t>
      </w:r>
      <w:r w:rsidRPr="00996F84">
        <w:rPr>
          <w:rStyle w:val="Khng"/>
          <w:rFonts w:cs="Times New Roman"/>
          <w:color w:val="auto"/>
          <w:sz w:val="28"/>
          <w:szCs w:val="28"/>
        </w:rPr>
        <w:t>ng v</w:t>
      </w:r>
      <w:r w:rsidRPr="00996F84">
        <w:rPr>
          <w:rStyle w:val="Khng"/>
          <w:rFonts w:cs="Times New Roman"/>
          <w:color w:val="auto"/>
          <w:sz w:val="28"/>
          <w:szCs w:val="28"/>
          <w:lang w:val="ar-SA"/>
        </w:rPr>
        <w:t>ậ</w:t>
      </w:r>
      <w:r w:rsidRPr="00996F84">
        <w:rPr>
          <w:rStyle w:val="Khng"/>
          <w:rFonts w:cs="Times New Roman"/>
          <w:color w:val="auto"/>
          <w:sz w:val="28"/>
          <w:szCs w:val="28"/>
        </w:rPr>
        <w:t>t tư hàng hóa nông nghi</w:t>
      </w:r>
      <w:r w:rsidRPr="00996F84">
        <w:rPr>
          <w:rStyle w:val="Khng"/>
          <w:rFonts w:cs="Times New Roman"/>
          <w:color w:val="auto"/>
          <w:sz w:val="28"/>
          <w:szCs w:val="28"/>
          <w:lang w:val="ar-SA"/>
        </w:rPr>
        <w:t>ệ</w:t>
      </w:r>
      <w:r w:rsidRPr="00996F84">
        <w:rPr>
          <w:rStyle w:val="Khng"/>
          <w:rFonts w:cs="Times New Roman"/>
          <w:color w:val="auto"/>
          <w:sz w:val="28"/>
          <w:szCs w:val="28"/>
        </w:rPr>
        <w:t>p, đ</w:t>
      </w:r>
      <w:r w:rsidRPr="00996F84">
        <w:rPr>
          <w:rStyle w:val="Khng"/>
          <w:rFonts w:cs="Times New Roman"/>
          <w:color w:val="auto"/>
          <w:sz w:val="28"/>
          <w:szCs w:val="28"/>
          <w:lang w:val="ar-SA"/>
        </w:rPr>
        <w:t>ấ</w:t>
      </w:r>
      <w:r w:rsidRPr="00996F84">
        <w:rPr>
          <w:rStyle w:val="Khng"/>
          <w:rFonts w:cs="Times New Roman"/>
          <w:color w:val="auto"/>
          <w:sz w:val="28"/>
          <w:szCs w:val="28"/>
        </w:rPr>
        <w:t>t, nư</w:t>
      </w:r>
      <w:r w:rsidRPr="00996F84">
        <w:rPr>
          <w:rStyle w:val="Khng"/>
          <w:rFonts w:cs="Times New Roman"/>
          <w:color w:val="auto"/>
          <w:sz w:val="28"/>
          <w:szCs w:val="28"/>
          <w:lang w:val="ar-SA"/>
        </w:rPr>
        <w:t>ớ</w:t>
      </w:r>
      <w:r w:rsidRPr="00996F84">
        <w:rPr>
          <w:rStyle w:val="Khng"/>
          <w:rFonts w:cs="Times New Roman"/>
          <w:color w:val="auto"/>
          <w:sz w:val="28"/>
          <w:szCs w:val="28"/>
        </w:rPr>
        <w:t xml:space="preserve">c, ATTP </w:t>
      </w:r>
      <w:r w:rsidRPr="00996F84">
        <w:rPr>
          <w:rStyle w:val="Khng"/>
          <w:rFonts w:cs="Times New Roman"/>
          <w:i/>
          <w:iCs/>
          <w:color w:val="auto"/>
          <w:sz w:val="28"/>
          <w:szCs w:val="28"/>
        </w:rPr>
        <w:t>(các ch</w:t>
      </w:r>
      <w:r w:rsidRPr="00996F84">
        <w:rPr>
          <w:rStyle w:val="Khng"/>
          <w:rFonts w:cs="Times New Roman"/>
          <w:i/>
          <w:iCs/>
          <w:color w:val="auto"/>
          <w:sz w:val="28"/>
          <w:szCs w:val="28"/>
          <w:lang w:val="ar-SA"/>
        </w:rPr>
        <w:t xml:space="preserve">ỉ </w:t>
      </w:r>
      <w:r w:rsidRPr="00996F84">
        <w:rPr>
          <w:rStyle w:val="Khng"/>
          <w:rFonts w:cs="Times New Roman"/>
          <w:i/>
          <w:iCs/>
          <w:color w:val="auto"/>
          <w:sz w:val="28"/>
          <w:szCs w:val="28"/>
        </w:rPr>
        <w:t>tiêu v</w:t>
      </w:r>
      <w:r w:rsidRPr="00996F84">
        <w:rPr>
          <w:rStyle w:val="Khng"/>
          <w:rFonts w:cs="Times New Roman"/>
          <w:i/>
          <w:iCs/>
          <w:color w:val="auto"/>
          <w:sz w:val="28"/>
          <w:szCs w:val="28"/>
          <w:lang w:val="ar-SA"/>
        </w:rPr>
        <w:t xml:space="preserve">ề </w:t>
      </w:r>
      <w:r w:rsidRPr="00996F84">
        <w:rPr>
          <w:rStyle w:val="Khng"/>
          <w:rFonts w:cs="Times New Roman"/>
          <w:i/>
          <w:iCs/>
          <w:color w:val="auto"/>
          <w:sz w:val="28"/>
          <w:szCs w:val="28"/>
        </w:rPr>
        <w:t>dư lư</w:t>
      </w:r>
      <w:r w:rsidRPr="00996F84">
        <w:rPr>
          <w:rStyle w:val="Khng"/>
          <w:rFonts w:cs="Times New Roman"/>
          <w:i/>
          <w:iCs/>
          <w:color w:val="auto"/>
          <w:sz w:val="28"/>
          <w:szCs w:val="28"/>
          <w:lang w:val="ar-SA"/>
        </w:rPr>
        <w:t>ợ</w:t>
      </w:r>
      <w:r w:rsidRPr="00996F84">
        <w:rPr>
          <w:rStyle w:val="Khng"/>
          <w:rFonts w:cs="Times New Roman"/>
          <w:i/>
          <w:iCs/>
          <w:color w:val="auto"/>
          <w:sz w:val="28"/>
          <w:szCs w:val="28"/>
        </w:rPr>
        <w:t>ng thu</w:t>
      </w:r>
      <w:r w:rsidRPr="00996F84">
        <w:rPr>
          <w:rStyle w:val="Khng"/>
          <w:rFonts w:cs="Times New Roman"/>
          <w:i/>
          <w:iCs/>
          <w:color w:val="auto"/>
          <w:sz w:val="28"/>
          <w:szCs w:val="28"/>
          <w:lang w:val="ar-SA"/>
        </w:rPr>
        <w:t>ố</w:t>
      </w:r>
      <w:r w:rsidRPr="00996F84">
        <w:rPr>
          <w:rStyle w:val="Khng"/>
          <w:rFonts w:cs="Times New Roman"/>
          <w:i/>
          <w:iCs/>
          <w:color w:val="auto"/>
          <w:sz w:val="28"/>
          <w:szCs w:val="28"/>
        </w:rPr>
        <w:t>c BVTV, kim lo</w:t>
      </w:r>
      <w:r w:rsidRPr="00996F84">
        <w:rPr>
          <w:rStyle w:val="Khng"/>
          <w:rFonts w:cs="Times New Roman"/>
          <w:i/>
          <w:iCs/>
          <w:color w:val="auto"/>
          <w:sz w:val="28"/>
          <w:szCs w:val="28"/>
          <w:lang w:val="ar-SA"/>
        </w:rPr>
        <w:t>ạ</w:t>
      </w:r>
      <w:r w:rsidRPr="00996F84">
        <w:rPr>
          <w:rStyle w:val="Khng"/>
          <w:rFonts w:cs="Times New Roman"/>
          <w:i/>
          <w:iCs/>
          <w:color w:val="auto"/>
          <w:sz w:val="28"/>
          <w:szCs w:val="28"/>
        </w:rPr>
        <w:t>i n</w:t>
      </w:r>
      <w:r w:rsidRPr="00996F84">
        <w:rPr>
          <w:rStyle w:val="Khng"/>
          <w:rFonts w:cs="Times New Roman"/>
          <w:i/>
          <w:iCs/>
          <w:color w:val="auto"/>
          <w:sz w:val="28"/>
          <w:szCs w:val="28"/>
          <w:lang w:val="ar-SA"/>
        </w:rPr>
        <w:t>ặ</w:t>
      </w:r>
      <w:r w:rsidRPr="00996F84">
        <w:rPr>
          <w:rStyle w:val="Khng"/>
          <w:rFonts w:cs="Times New Roman"/>
          <w:i/>
          <w:iCs/>
          <w:color w:val="auto"/>
          <w:sz w:val="28"/>
          <w:szCs w:val="28"/>
        </w:rPr>
        <w:t>ng, hoocmon, vi sinh v</w:t>
      </w:r>
      <w:r w:rsidRPr="00996F84">
        <w:rPr>
          <w:rStyle w:val="Khng"/>
          <w:rFonts w:cs="Times New Roman"/>
          <w:i/>
          <w:iCs/>
          <w:color w:val="auto"/>
          <w:sz w:val="28"/>
          <w:szCs w:val="28"/>
          <w:lang w:val="ar-SA"/>
        </w:rPr>
        <w:t>ậ</w:t>
      </w:r>
      <w:r w:rsidRPr="00996F84">
        <w:rPr>
          <w:rStyle w:val="Khng"/>
          <w:rFonts w:cs="Times New Roman"/>
          <w:i/>
          <w:iCs/>
          <w:color w:val="auto"/>
          <w:sz w:val="28"/>
          <w:szCs w:val="28"/>
        </w:rPr>
        <w:t>t gây b</w:t>
      </w:r>
      <w:r w:rsidRPr="00996F84">
        <w:rPr>
          <w:rStyle w:val="Khng"/>
          <w:rFonts w:cs="Times New Roman"/>
          <w:i/>
          <w:iCs/>
          <w:color w:val="auto"/>
          <w:sz w:val="28"/>
          <w:szCs w:val="28"/>
          <w:lang w:val="ar-SA"/>
        </w:rPr>
        <w:t>ệ</w:t>
      </w:r>
      <w:r w:rsidRPr="00996F84">
        <w:rPr>
          <w:rStyle w:val="Khng"/>
          <w:rFonts w:cs="Times New Roman"/>
          <w:i/>
          <w:iCs/>
          <w:color w:val="auto"/>
          <w:sz w:val="28"/>
          <w:szCs w:val="28"/>
        </w:rPr>
        <w:t>nh, ph</w:t>
      </w:r>
      <w:r w:rsidRPr="00996F84">
        <w:rPr>
          <w:rStyle w:val="Khng"/>
          <w:rFonts w:cs="Times New Roman"/>
          <w:i/>
          <w:iCs/>
          <w:color w:val="auto"/>
          <w:sz w:val="28"/>
          <w:szCs w:val="28"/>
          <w:lang w:val="ar-SA"/>
        </w:rPr>
        <w:t xml:space="preserve">ụ </w:t>
      </w:r>
      <w:r w:rsidRPr="00996F84">
        <w:rPr>
          <w:rStyle w:val="Khng"/>
          <w:rFonts w:cs="Times New Roman"/>
          <w:i/>
          <w:iCs/>
          <w:color w:val="auto"/>
          <w:sz w:val="28"/>
          <w:szCs w:val="28"/>
        </w:rPr>
        <w:t>gia th</w:t>
      </w:r>
      <w:r w:rsidRPr="00996F84">
        <w:rPr>
          <w:rStyle w:val="Khng"/>
          <w:rFonts w:cs="Times New Roman"/>
          <w:i/>
          <w:iCs/>
          <w:color w:val="auto"/>
          <w:sz w:val="28"/>
          <w:szCs w:val="28"/>
          <w:lang w:val="ar-SA"/>
        </w:rPr>
        <w:t>ự</w:t>
      </w:r>
      <w:r w:rsidRPr="00996F84">
        <w:rPr>
          <w:rStyle w:val="Khng"/>
          <w:rFonts w:cs="Times New Roman"/>
          <w:i/>
          <w:iCs/>
          <w:color w:val="auto"/>
          <w:sz w:val="28"/>
          <w:szCs w:val="28"/>
        </w:rPr>
        <w:t>c ph</w:t>
      </w:r>
      <w:r w:rsidRPr="00996F84">
        <w:rPr>
          <w:rStyle w:val="Khng"/>
          <w:rFonts w:cs="Times New Roman"/>
          <w:i/>
          <w:iCs/>
          <w:color w:val="auto"/>
          <w:sz w:val="28"/>
          <w:szCs w:val="28"/>
          <w:lang w:val="ar-SA"/>
        </w:rPr>
        <w:t>ẩ</w:t>
      </w:r>
      <w:r w:rsidRPr="00996F84">
        <w:rPr>
          <w:rStyle w:val="Khng"/>
          <w:rFonts w:cs="Times New Roman"/>
          <w:i/>
          <w:iCs/>
          <w:color w:val="auto"/>
          <w:sz w:val="28"/>
          <w:szCs w:val="28"/>
        </w:rPr>
        <w:t>m…)</w:t>
      </w:r>
      <w:r w:rsidRPr="00996F84">
        <w:rPr>
          <w:rStyle w:val="Khng"/>
          <w:rFonts w:cs="Times New Roman"/>
          <w:color w:val="auto"/>
          <w:sz w:val="28"/>
          <w:szCs w:val="28"/>
        </w:rPr>
        <w:t>; đư</w:t>
      </w:r>
      <w:r w:rsidRPr="00996F84">
        <w:rPr>
          <w:rStyle w:val="Khng"/>
          <w:rFonts w:cs="Times New Roman"/>
          <w:color w:val="auto"/>
          <w:sz w:val="28"/>
          <w:szCs w:val="28"/>
          <w:lang w:val="ar-SA"/>
        </w:rPr>
        <w:t>ợ</w:t>
      </w:r>
      <w:r w:rsidRPr="00996F84">
        <w:rPr>
          <w:rStyle w:val="Khng"/>
          <w:rFonts w:cs="Times New Roman"/>
          <w:color w:val="auto"/>
          <w:sz w:val="28"/>
          <w:szCs w:val="28"/>
        </w:rPr>
        <w:t>c đào t</w:t>
      </w:r>
      <w:r w:rsidRPr="00996F84">
        <w:rPr>
          <w:rStyle w:val="Khng"/>
          <w:rFonts w:cs="Times New Roman"/>
          <w:color w:val="auto"/>
          <w:sz w:val="28"/>
          <w:szCs w:val="28"/>
          <w:lang w:val="ar-SA"/>
        </w:rPr>
        <w:t>ạ</w:t>
      </w:r>
      <w:r w:rsidRPr="00996F84">
        <w:rPr>
          <w:rStyle w:val="Khng"/>
          <w:rFonts w:cs="Times New Roman"/>
          <w:color w:val="auto"/>
          <w:sz w:val="28"/>
          <w:szCs w:val="28"/>
        </w:rPr>
        <w:t>o v</w:t>
      </w:r>
      <w:r w:rsidRPr="00996F84">
        <w:rPr>
          <w:rStyle w:val="Khng"/>
          <w:rFonts w:cs="Times New Roman"/>
          <w:color w:val="auto"/>
          <w:sz w:val="28"/>
          <w:szCs w:val="28"/>
          <w:lang w:val="ar-SA"/>
        </w:rPr>
        <w:t xml:space="preserve">ề </w:t>
      </w:r>
      <w:r w:rsidRPr="00996F84">
        <w:rPr>
          <w:rStyle w:val="Khng"/>
          <w:rFonts w:cs="Times New Roman"/>
          <w:color w:val="auto"/>
          <w:sz w:val="28"/>
          <w:szCs w:val="28"/>
        </w:rPr>
        <w:t>qu</w:t>
      </w:r>
      <w:r w:rsidRPr="00996F84">
        <w:rPr>
          <w:rStyle w:val="Khng"/>
          <w:rFonts w:cs="Times New Roman"/>
          <w:color w:val="auto"/>
          <w:sz w:val="28"/>
          <w:szCs w:val="28"/>
          <w:lang w:val="ar-SA"/>
        </w:rPr>
        <w:t>ả</w:t>
      </w:r>
      <w:r w:rsidRPr="00996F84">
        <w:rPr>
          <w:rStyle w:val="Khng"/>
          <w:rFonts w:cs="Times New Roman"/>
          <w:color w:val="auto"/>
          <w:sz w:val="28"/>
          <w:szCs w:val="28"/>
        </w:rPr>
        <w:t>n lý phòng th</w:t>
      </w:r>
      <w:r w:rsidRPr="00996F84">
        <w:rPr>
          <w:rStyle w:val="Khng"/>
          <w:rFonts w:cs="Times New Roman"/>
          <w:color w:val="auto"/>
          <w:sz w:val="28"/>
          <w:szCs w:val="28"/>
          <w:lang w:val="ar-SA"/>
        </w:rPr>
        <w:t xml:space="preserve">ử </w:t>
      </w:r>
      <w:r w:rsidRPr="00996F84">
        <w:rPr>
          <w:rStyle w:val="Khng"/>
          <w:rFonts w:cs="Times New Roman"/>
          <w:color w:val="auto"/>
          <w:sz w:val="28"/>
          <w:szCs w:val="28"/>
        </w:rPr>
        <w:t>nghi</w:t>
      </w:r>
      <w:r w:rsidRPr="00996F84">
        <w:rPr>
          <w:rStyle w:val="Khng"/>
          <w:rFonts w:cs="Times New Roman"/>
          <w:color w:val="auto"/>
          <w:sz w:val="28"/>
          <w:szCs w:val="28"/>
          <w:lang w:val="ar-SA"/>
        </w:rPr>
        <w:t>ệ</w:t>
      </w:r>
      <w:r w:rsidRPr="00996F84">
        <w:rPr>
          <w:rStyle w:val="Khng"/>
          <w:rFonts w:cs="Times New Roman"/>
          <w:color w:val="auto"/>
          <w:sz w:val="28"/>
          <w:szCs w:val="28"/>
        </w:rPr>
        <w:t>m theo tiêu chu</w:t>
      </w:r>
      <w:r w:rsidRPr="00996F84">
        <w:rPr>
          <w:rStyle w:val="Khng"/>
          <w:rFonts w:cs="Times New Roman"/>
          <w:color w:val="auto"/>
          <w:sz w:val="28"/>
          <w:szCs w:val="28"/>
          <w:lang w:val="ar-SA"/>
        </w:rPr>
        <w:t>ẩ</w:t>
      </w:r>
      <w:r w:rsidRPr="00996F84">
        <w:rPr>
          <w:rStyle w:val="Khng"/>
          <w:rFonts w:cs="Times New Roman"/>
          <w:color w:val="auto"/>
          <w:sz w:val="28"/>
          <w:szCs w:val="28"/>
        </w:rPr>
        <w:t>n ISO/IEC 17025:2017; k</w:t>
      </w:r>
      <w:r w:rsidRPr="00996F84">
        <w:rPr>
          <w:rStyle w:val="Khng"/>
          <w:rFonts w:cs="Times New Roman"/>
          <w:color w:val="auto"/>
          <w:sz w:val="28"/>
          <w:szCs w:val="28"/>
          <w:lang w:val="ar-SA"/>
        </w:rPr>
        <w:t xml:space="preserve">ỹ </w:t>
      </w:r>
      <w:r w:rsidRPr="00996F84">
        <w:rPr>
          <w:rStyle w:val="Khng"/>
          <w:rFonts w:cs="Times New Roman"/>
          <w:color w:val="auto"/>
          <w:sz w:val="28"/>
          <w:szCs w:val="28"/>
        </w:rPr>
        <w:t>năng đánh giá h</w:t>
      </w:r>
      <w:r w:rsidRPr="00996F84">
        <w:rPr>
          <w:rStyle w:val="Khng"/>
          <w:rFonts w:cs="Times New Roman"/>
          <w:color w:val="auto"/>
          <w:sz w:val="28"/>
          <w:szCs w:val="28"/>
          <w:lang w:val="ar-SA"/>
        </w:rPr>
        <w:t xml:space="preserve">ệ </w:t>
      </w:r>
      <w:r w:rsidRPr="00996F84">
        <w:rPr>
          <w:rStyle w:val="Khng"/>
          <w:rFonts w:cs="Times New Roman"/>
          <w:color w:val="auto"/>
          <w:sz w:val="28"/>
          <w:szCs w:val="28"/>
        </w:rPr>
        <w:t>th</w:t>
      </w:r>
      <w:r w:rsidRPr="00996F84">
        <w:rPr>
          <w:rStyle w:val="Khng"/>
          <w:rFonts w:cs="Times New Roman"/>
          <w:color w:val="auto"/>
          <w:sz w:val="28"/>
          <w:szCs w:val="28"/>
          <w:lang w:val="ar-SA"/>
        </w:rPr>
        <w:t>ố</w:t>
      </w:r>
      <w:r w:rsidRPr="00996F84">
        <w:rPr>
          <w:rStyle w:val="Khng"/>
          <w:rFonts w:cs="Times New Roman"/>
          <w:color w:val="auto"/>
          <w:sz w:val="28"/>
          <w:szCs w:val="28"/>
        </w:rPr>
        <w:t>ng qu</w:t>
      </w:r>
      <w:r w:rsidRPr="00996F84">
        <w:rPr>
          <w:rStyle w:val="Khng"/>
          <w:rFonts w:cs="Times New Roman"/>
          <w:color w:val="auto"/>
          <w:sz w:val="28"/>
          <w:szCs w:val="28"/>
          <w:lang w:val="ar-SA"/>
        </w:rPr>
        <w:t>ả</w:t>
      </w:r>
      <w:r w:rsidRPr="00996F84">
        <w:rPr>
          <w:rStyle w:val="Khng"/>
          <w:rFonts w:cs="Times New Roman"/>
          <w:color w:val="auto"/>
          <w:sz w:val="28"/>
          <w:szCs w:val="28"/>
        </w:rPr>
        <w:t>n lý ch</w:t>
      </w:r>
      <w:r w:rsidRPr="00996F84">
        <w:rPr>
          <w:rStyle w:val="Khng"/>
          <w:rFonts w:cs="Times New Roman"/>
          <w:color w:val="auto"/>
          <w:sz w:val="28"/>
          <w:szCs w:val="28"/>
          <w:lang w:val="ar-SA"/>
        </w:rPr>
        <w:t>ấ</w:t>
      </w:r>
      <w:r w:rsidRPr="00996F84">
        <w:rPr>
          <w:rStyle w:val="Khng"/>
          <w:rFonts w:cs="Times New Roman"/>
          <w:color w:val="auto"/>
          <w:sz w:val="28"/>
          <w:szCs w:val="28"/>
        </w:rPr>
        <w:t>t lư</w:t>
      </w:r>
      <w:r w:rsidRPr="00996F84">
        <w:rPr>
          <w:rStyle w:val="Khng"/>
          <w:rFonts w:cs="Times New Roman"/>
          <w:color w:val="auto"/>
          <w:sz w:val="28"/>
          <w:szCs w:val="28"/>
          <w:lang w:val="ar-SA"/>
        </w:rPr>
        <w:t>ợ</w:t>
      </w:r>
      <w:r w:rsidRPr="00996F84">
        <w:rPr>
          <w:rStyle w:val="Khng"/>
          <w:rFonts w:cs="Times New Roman"/>
          <w:color w:val="auto"/>
          <w:sz w:val="28"/>
          <w:szCs w:val="28"/>
        </w:rPr>
        <w:t>ng theo tiêu chu</w:t>
      </w:r>
      <w:r w:rsidRPr="00996F84">
        <w:rPr>
          <w:rStyle w:val="Khng"/>
          <w:rFonts w:cs="Times New Roman"/>
          <w:color w:val="auto"/>
          <w:sz w:val="28"/>
          <w:szCs w:val="28"/>
          <w:lang w:val="ar-SA"/>
        </w:rPr>
        <w:t>ẩ</w:t>
      </w:r>
      <w:r w:rsidRPr="00996F84">
        <w:rPr>
          <w:rStyle w:val="Khng"/>
          <w:rFonts w:cs="Times New Roman"/>
          <w:color w:val="auto"/>
          <w:sz w:val="28"/>
          <w:szCs w:val="28"/>
        </w:rPr>
        <w:t>n ISO 9001: 2008 và h</w:t>
      </w:r>
      <w:r w:rsidRPr="00996F84">
        <w:rPr>
          <w:rStyle w:val="Khng"/>
          <w:rFonts w:cs="Times New Roman"/>
          <w:color w:val="auto"/>
          <w:sz w:val="28"/>
          <w:szCs w:val="28"/>
          <w:lang w:val="ar-SA"/>
        </w:rPr>
        <w:t xml:space="preserve">ệ </w:t>
      </w:r>
      <w:r w:rsidRPr="00996F84">
        <w:rPr>
          <w:rStyle w:val="Khng"/>
          <w:rFonts w:cs="Times New Roman"/>
          <w:color w:val="auto"/>
          <w:sz w:val="28"/>
          <w:szCs w:val="28"/>
        </w:rPr>
        <w:t>th</w:t>
      </w:r>
      <w:r w:rsidRPr="00996F84">
        <w:rPr>
          <w:rStyle w:val="Khng"/>
          <w:rFonts w:cs="Times New Roman"/>
          <w:color w:val="auto"/>
          <w:sz w:val="28"/>
          <w:szCs w:val="28"/>
          <w:lang w:val="ar-SA"/>
        </w:rPr>
        <w:t>ố</w:t>
      </w:r>
      <w:r w:rsidRPr="00996F84">
        <w:rPr>
          <w:rStyle w:val="Khng"/>
          <w:rFonts w:cs="Times New Roman"/>
          <w:color w:val="auto"/>
          <w:sz w:val="28"/>
          <w:szCs w:val="28"/>
        </w:rPr>
        <w:t>ng qu</w:t>
      </w:r>
      <w:r w:rsidRPr="00996F84">
        <w:rPr>
          <w:rStyle w:val="Khng"/>
          <w:rFonts w:cs="Times New Roman"/>
          <w:color w:val="auto"/>
          <w:sz w:val="28"/>
          <w:szCs w:val="28"/>
          <w:lang w:val="ar-SA"/>
        </w:rPr>
        <w:t>ả</w:t>
      </w:r>
      <w:r w:rsidRPr="00996F84">
        <w:rPr>
          <w:rStyle w:val="Khng"/>
          <w:rFonts w:cs="Times New Roman"/>
          <w:color w:val="auto"/>
          <w:sz w:val="28"/>
          <w:szCs w:val="28"/>
        </w:rPr>
        <w:t>n lý môi trư</w:t>
      </w:r>
      <w:r w:rsidRPr="00996F84">
        <w:rPr>
          <w:rStyle w:val="Khng"/>
          <w:rFonts w:cs="Times New Roman"/>
          <w:color w:val="auto"/>
          <w:sz w:val="28"/>
          <w:szCs w:val="28"/>
          <w:lang w:val="ar-SA"/>
        </w:rPr>
        <w:t>ờ</w:t>
      </w:r>
      <w:r w:rsidRPr="00996F84">
        <w:rPr>
          <w:rStyle w:val="Khng"/>
          <w:rFonts w:cs="Times New Roman"/>
          <w:color w:val="auto"/>
          <w:sz w:val="28"/>
          <w:szCs w:val="28"/>
        </w:rPr>
        <w:t>ng theo tiêu chu</w:t>
      </w:r>
      <w:r w:rsidRPr="00996F84">
        <w:rPr>
          <w:rStyle w:val="Khng"/>
          <w:rFonts w:cs="Times New Roman"/>
          <w:color w:val="auto"/>
          <w:sz w:val="28"/>
          <w:szCs w:val="28"/>
          <w:lang w:val="ar-SA"/>
        </w:rPr>
        <w:t>ẩ</w:t>
      </w:r>
      <w:r w:rsidRPr="00996F84">
        <w:rPr>
          <w:rStyle w:val="Khng"/>
          <w:rFonts w:cs="Times New Roman"/>
          <w:color w:val="auto"/>
          <w:sz w:val="28"/>
          <w:szCs w:val="28"/>
        </w:rPr>
        <w:t>n ISO 14001:2002…</w:t>
      </w:r>
    </w:p>
    <w:p w:rsidR="00996F84" w:rsidRPr="00996F84" w:rsidRDefault="00996F84" w:rsidP="00F85338">
      <w:pPr>
        <w:pStyle w:val="NidungA"/>
        <w:tabs>
          <w:tab w:val="left" w:pos="1470"/>
        </w:tabs>
        <w:spacing w:before="0" w:line="240" w:lineRule="auto"/>
        <w:rPr>
          <w:rFonts w:ascii="Times New Roman" w:hAnsi="Times New Roman" w:cs="Times New Roman"/>
          <w:b/>
          <w:sz w:val="28"/>
          <w:szCs w:val="28"/>
        </w:rPr>
      </w:pPr>
      <w:r w:rsidRPr="00996F84">
        <w:rPr>
          <w:rFonts w:ascii="Times New Roman" w:hAnsi="Times New Roman" w:cs="Times New Roman"/>
          <w:b/>
          <w:sz w:val="28"/>
          <w:szCs w:val="28"/>
        </w:rPr>
        <w:t>2. Về thiết bị thử nghiệm</w:t>
      </w:r>
    </w:p>
    <w:p w:rsidR="00996F84" w:rsidRPr="00996F84" w:rsidRDefault="00996F84" w:rsidP="00F85338">
      <w:pPr>
        <w:pStyle w:val="NidungA"/>
        <w:tabs>
          <w:tab w:val="left" w:pos="1470"/>
        </w:tabs>
        <w:spacing w:before="0" w:line="240" w:lineRule="auto"/>
        <w:rPr>
          <w:rStyle w:val="Khng"/>
          <w:rFonts w:ascii="Times New Roman" w:hAnsi="Times New Roman" w:cs="Times New Roman"/>
          <w:sz w:val="28"/>
          <w:szCs w:val="28"/>
        </w:rPr>
      </w:pPr>
      <w:r w:rsidRPr="00996F84">
        <w:rPr>
          <w:rStyle w:val="Khng"/>
          <w:rFonts w:ascii="Times New Roman" w:hAnsi="Times New Roman" w:cs="Times New Roman"/>
          <w:sz w:val="28"/>
          <w:szCs w:val="28"/>
        </w:rPr>
        <w:t>Tổng số trang thiết bị của Trung tâm hiện có là: 153 loại,</w:t>
      </w:r>
    </w:p>
    <w:p w:rsidR="00996F84" w:rsidRPr="00996F84" w:rsidRDefault="00996F84" w:rsidP="00F85338">
      <w:pPr>
        <w:pStyle w:val="Nidung"/>
        <w:tabs>
          <w:tab w:val="left" w:pos="1470"/>
        </w:tabs>
        <w:spacing w:after="80" w:line="244" w:lineRule="auto"/>
        <w:ind w:firstLine="720"/>
        <w:jc w:val="both"/>
        <w:rPr>
          <w:rStyle w:val="Khng"/>
          <w:rFonts w:cs="Times New Roman"/>
          <w:sz w:val="28"/>
          <w:szCs w:val="28"/>
        </w:rPr>
      </w:pPr>
      <w:r w:rsidRPr="00996F84">
        <w:rPr>
          <w:rStyle w:val="Khng"/>
          <w:rFonts w:cs="Times New Roman"/>
          <w:spacing w:val="2"/>
          <w:sz w:val="28"/>
          <w:szCs w:val="28"/>
        </w:rPr>
        <w:t xml:space="preserve">- </w:t>
      </w:r>
      <w:r w:rsidRPr="00996F84">
        <w:rPr>
          <w:rStyle w:val="Khng"/>
          <w:rFonts w:cs="Times New Roman"/>
          <w:sz w:val="28"/>
          <w:szCs w:val="28"/>
        </w:rPr>
        <w:t xml:space="preserve">Trang </w:t>
      </w:r>
      <w:r w:rsidRPr="00996F84">
        <w:rPr>
          <w:rStyle w:val="Khng"/>
          <w:rFonts w:cs="Times New Roman"/>
          <w:spacing w:val="4"/>
          <w:sz w:val="28"/>
          <w:szCs w:val="28"/>
        </w:rPr>
        <w:t>thiết bị phục vụ kiểm nghiệm lĩ</w:t>
      </w:r>
      <w:r w:rsidRPr="00996F84">
        <w:rPr>
          <w:rStyle w:val="Khng"/>
          <w:rFonts w:cs="Times New Roman"/>
          <w:spacing w:val="4"/>
          <w:sz w:val="28"/>
          <w:szCs w:val="28"/>
          <w:lang w:val="de-DE"/>
        </w:rPr>
        <w:t>nh v</w:t>
      </w:r>
      <w:r w:rsidRPr="00996F84">
        <w:rPr>
          <w:rStyle w:val="Khng"/>
          <w:rFonts w:cs="Times New Roman"/>
          <w:spacing w:val="4"/>
          <w:sz w:val="28"/>
          <w:szCs w:val="28"/>
        </w:rPr>
        <w:t>ực h</w:t>
      </w:r>
      <w:r w:rsidRPr="00996F84">
        <w:rPr>
          <w:rStyle w:val="Khng"/>
          <w:rFonts w:cs="Times New Roman"/>
          <w:spacing w:val="4"/>
          <w:sz w:val="28"/>
          <w:szCs w:val="28"/>
          <w:lang w:val="es-ES_tradnl"/>
        </w:rPr>
        <w:t>ó</w:t>
      </w:r>
      <w:r w:rsidRPr="00996F84">
        <w:rPr>
          <w:rStyle w:val="Khng"/>
          <w:rFonts w:cs="Times New Roman"/>
          <w:spacing w:val="4"/>
          <w:sz w:val="28"/>
          <w:szCs w:val="28"/>
        </w:rPr>
        <w:t xml:space="preserve">a thường: 47 thiết bị, bao gồm các hệ thống </w:t>
      </w:r>
      <w:proofErr w:type="gramStart"/>
      <w:r w:rsidRPr="00996F84">
        <w:rPr>
          <w:rStyle w:val="Khng"/>
          <w:rFonts w:cs="Times New Roman"/>
          <w:spacing w:val="4"/>
          <w:sz w:val="28"/>
          <w:szCs w:val="28"/>
        </w:rPr>
        <w:t>chưng</w:t>
      </w:r>
      <w:proofErr w:type="gramEnd"/>
      <w:r w:rsidRPr="00996F84">
        <w:rPr>
          <w:rStyle w:val="Khng"/>
          <w:rFonts w:cs="Times New Roman"/>
          <w:spacing w:val="4"/>
          <w:sz w:val="28"/>
          <w:szCs w:val="28"/>
        </w:rPr>
        <w:t xml:space="preserve"> cất protein, hệ thống</w:t>
      </w:r>
      <w:r w:rsidRPr="00996F84">
        <w:rPr>
          <w:rStyle w:val="Khng"/>
          <w:rFonts w:cs="Times New Roman"/>
          <w:sz w:val="28"/>
          <w:szCs w:val="28"/>
        </w:rPr>
        <w:t xml:space="preserve"> công phá, sấy mẫu, cân, chiiết xơ, béo, lò nung …. </w:t>
      </w:r>
    </w:p>
    <w:p w:rsidR="00996F84" w:rsidRPr="00996F84" w:rsidRDefault="00996F84" w:rsidP="00F85338">
      <w:pPr>
        <w:pStyle w:val="Nidung"/>
        <w:tabs>
          <w:tab w:val="left" w:pos="1470"/>
        </w:tabs>
        <w:spacing w:after="80" w:line="244" w:lineRule="auto"/>
        <w:ind w:firstLine="720"/>
        <w:jc w:val="both"/>
        <w:rPr>
          <w:rStyle w:val="Khng"/>
          <w:rFonts w:cs="Times New Roman"/>
          <w:sz w:val="28"/>
          <w:szCs w:val="28"/>
        </w:rPr>
      </w:pPr>
      <w:r w:rsidRPr="00996F84">
        <w:rPr>
          <w:rStyle w:val="Khng"/>
          <w:rFonts w:cs="Times New Roman"/>
          <w:sz w:val="28"/>
          <w:szCs w:val="28"/>
        </w:rPr>
        <w:t>- Trang thiết bị phục vụ kiểm nghiệm các chỉ tiêu hoá học độc hại trong ATTP: 61 thiết bị, bao gồm các hệ thống thiết bị LC/MS, LC/MS/MS, hệ thống LC vớ</w:t>
      </w:r>
      <w:r w:rsidRPr="00996F84">
        <w:rPr>
          <w:rStyle w:val="Khng"/>
          <w:rFonts w:cs="Times New Roman"/>
          <w:sz w:val="28"/>
          <w:szCs w:val="28"/>
          <w:lang w:val="it-IT"/>
        </w:rPr>
        <w:t>i c</w:t>
      </w:r>
      <w:r w:rsidRPr="00996F84">
        <w:rPr>
          <w:rStyle w:val="Khng"/>
          <w:rFonts w:cs="Times New Roman"/>
          <w:sz w:val="28"/>
          <w:szCs w:val="28"/>
        </w:rPr>
        <w:t>á</w:t>
      </w:r>
      <w:r w:rsidRPr="00996F84">
        <w:rPr>
          <w:rStyle w:val="Khng"/>
          <w:rFonts w:cs="Times New Roman"/>
          <w:sz w:val="28"/>
          <w:szCs w:val="28"/>
          <w:lang w:val="fr-FR"/>
        </w:rPr>
        <w:t>c lo</w:t>
      </w:r>
      <w:r w:rsidRPr="00996F84">
        <w:rPr>
          <w:rStyle w:val="Khng"/>
          <w:rFonts w:cs="Times New Roman"/>
          <w:sz w:val="28"/>
          <w:szCs w:val="28"/>
        </w:rPr>
        <w:t>ại đầu d</w:t>
      </w:r>
      <w:r w:rsidRPr="00996F84">
        <w:rPr>
          <w:rStyle w:val="Khng"/>
          <w:rFonts w:cs="Times New Roman"/>
          <w:sz w:val="28"/>
          <w:szCs w:val="28"/>
          <w:lang w:val="it-IT"/>
        </w:rPr>
        <w:t xml:space="preserve">ò </w:t>
      </w:r>
      <w:r w:rsidRPr="00996F84">
        <w:rPr>
          <w:rStyle w:val="Khng"/>
          <w:rFonts w:cs="Times New Roman"/>
          <w:sz w:val="28"/>
          <w:szCs w:val="28"/>
        </w:rPr>
        <w:t>FLD, PDA/UV; hệ thống GC/MS/MS; GC/ECD/NPD; hệ thống má</w:t>
      </w:r>
      <w:r w:rsidRPr="00996F84">
        <w:rPr>
          <w:rStyle w:val="Khng"/>
          <w:rFonts w:cs="Times New Roman"/>
          <w:sz w:val="28"/>
          <w:szCs w:val="28"/>
          <w:lang w:val="fr-FR"/>
        </w:rPr>
        <w:t>y quang ph</w:t>
      </w:r>
      <w:r w:rsidRPr="00996F84">
        <w:rPr>
          <w:rStyle w:val="Khng"/>
          <w:rFonts w:cs="Times New Roman"/>
          <w:sz w:val="28"/>
          <w:szCs w:val="28"/>
        </w:rPr>
        <w:t xml:space="preserve">ổ AAS; UV-Vis … </w:t>
      </w:r>
    </w:p>
    <w:p w:rsidR="00996F84" w:rsidRPr="00996F84" w:rsidRDefault="00996F84" w:rsidP="00F85338">
      <w:pPr>
        <w:pStyle w:val="Nidung"/>
        <w:tabs>
          <w:tab w:val="left" w:pos="1470"/>
        </w:tabs>
        <w:spacing w:after="80" w:line="244" w:lineRule="auto"/>
        <w:ind w:firstLine="720"/>
        <w:jc w:val="both"/>
        <w:rPr>
          <w:rStyle w:val="Khng"/>
          <w:rFonts w:cs="Times New Roman"/>
          <w:spacing w:val="-2"/>
          <w:sz w:val="28"/>
          <w:szCs w:val="28"/>
        </w:rPr>
      </w:pPr>
      <w:r w:rsidRPr="00996F84">
        <w:rPr>
          <w:rStyle w:val="Khng"/>
          <w:rFonts w:cs="Times New Roman"/>
          <w:sz w:val="28"/>
          <w:szCs w:val="28"/>
        </w:rPr>
        <w:t>- Trang thiết bị kiểm nghiệm lĩ</w:t>
      </w:r>
      <w:r w:rsidRPr="00996F84">
        <w:rPr>
          <w:rStyle w:val="Khng"/>
          <w:rFonts w:cs="Times New Roman"/>
          <w:sz w:val="28"/>
          <w:szCs w:val="28"/>
          <w:lang w:val="de-DE"/>
        </w:rPr>
        <w:t>nh v</w:t>
      </w:r>
      <w:r w:rsidRPr="00996F84">
        <w:rPr>
          <w:rStyle w:val="Khng"/>
          <w:rFonts w:cs="Times New Roman"/>
          <w:sz w:val="28"/>
          <w:szCs w:val="28"/>
        </w:rPr>
        <w:t>ự</w:t>
      </w:r>
      <w:r w:rsidRPr="00996F84">
        <w:rPr>
          <w:rStyle w:val="Khng"/>
          <w:rFonts w:cs="Times New Roman"/>
          <w:sz w:val="28"/>
          <w:szCs w:val="28"/>
          <w:lang w:val="de-DE"/>
        </w:rPr>
        <w:t>c sinh h</w:t>
      </w:r>
      <w:r w:rsidRPr="00996F84">
        <w:rPr>
          <w:rStyle w:val="Khng"/>
          <w:rFonts w:cs="Times New Roman"/>
          <w:sz w:val="28"/>
          <w:szCs w:val="28"/>
        </w:rPr>
        <w:t>ọc: 45 thiết bị, gồm: các loại thiết bị như: hệ thống Realtime PCR - phân tích nhanh VSV, tủ hấp, kính hiển vi, tủ cấy, bàn soi, tủ ẩm, tủ an toàn sinh học cấp độ 2</w:t>
      </w:r>
      <w:proofErr w:type="gramStart"/>
      <w:r w:rsidRPr="00996F84">
        <w:rPr>
          <w:rStyle w:val="Khng"/>
          <w:rFonts w:cs="Times New Roman"/>
          <w:sz w:val="28"/>
          <w:szCs w:val="28"/>
        </w:rPr>
        <w:t>,3</w:t>
      </w:r>
      <w:proofErr w:type="gramEnd"/>
      <w:r w:rsidRPr="00996F84">
        <w:rPr>
          <w:rStyle w:val="Khng"/>
          <w:rFonts w:cs="Times New Roman"/>
          <w:sz w:val="28"/>
          <w:szCs w:val="28"/>
        </w:rPr>
        <w:t xml:space="preserve"> … </w:t>
      </w:r>
    </w:p>
    <w:p w:rsidR="00415B85" w:rsidRPr="00996F84" w:rsidRDefault="00415B85" w:rsidP="00F85338">
      <w:pPr>
        <w:spacing w:after="120" w:line="240" w:lineRule="auto"/>
        <w:ind w:firstLine="720"/>
        <w:jc w:val="both"/>
        <w:rPr>
          <w:rFonts w:ascii="Times New Roman" w:hAnsi="Times New Roman" w:cs="Times New Roman"/>
          <w:b/>
          <w:sz w:val="28"/>
          <w:szCs w:val="28"/>
        </w:rPr>
      </w:pPr>
      <w:r w:rsidRPr="00996F84">
        <w:rPr>
          <w:rFonts w:ascii="Times New Roman" w:hAnsi="Times New Roman" w:cs="Times New Roman"/>
          <w:b/>
          <w:sz w:val="28"/>
          <w:szCs w:val="28"/>
          <w:shd w:val="clear" w:color="auto" w:fill="FFFFFF"/>
        </w:rPr>
        <w:t>3. Năng lực kiểm nghiệ</w:t>
      </w:r>
      <w:r w:rsidR="00996F84" w:rsidRPr="00996F84">
        <w:rPr>
          <w:rFonts w:ascii="Times New Roman" w:hAnsi="Times New Roman" w:cs="Times New Roman"/>
          <w:b/>
          <w:sz w:val="28"/>
          <w:szCs w:val="28"/>
          <w:shd w:val="clear" w:color="auto" w:fill="FFFFFF"/>
        </w:rPr>
        <w:t>m</w:t>
      </w:r>
    </w:p>
    <w:p w:rsidR="00996F84" w:rsidRPr="00996F84" w:rsidRDefault="00996F84" w:rsidP="00F85338">
      <w:pPr>
        <w:pStyle w:val="Nidung"/>
        <w:tabs>
          <w:tab w:val="left" w:pos="1470"/>
        </w:tabs>
        <w:spacing w:after="80" w:line="244" w:lineRule="auto"/>
        <w:ind w:firstLine="720"/>
        <w:jc w:val="both"/>
        <w:rPr>
          <w:rStyle w:val="Khng"/>
          <w:iCs/>
          <w:sz w:val="28"/>
          <w:szCs w:val="28"/>
        </w:rPr>
      </w:pPr>
      <w:r w:rsidRPr="00996F84">
        <w:rPr>
          <w:rStyle w:val="Khng"/>
          <w:sz w:val="28"/>
          <w:szCs w:val="28"/>
        </w:rPr>
        <w:t>Trung tâm có đủ năng lực thực hiện trên 400 chỉ tiêu</w:t>
      </w:r>
      <w:r w:rsidRPr="00996F84">
        <w:rPr>
          <w:rStyle w:val="Khng"/>
          <w:iCs/>
          <w:sz w:val="28"/>
          <w:szCs w:val="28"/>
        </w:rPr>
        <w:t xml:space="preserve"> thử nghiệm thuộc các lĩnh vực phân tích chất lượng đất, nước, phân bón, thức ăn chăn nuôi, giống cây trồng, thực phẩm.</w:t>
      </w:r>
      <w:r>
        <w:rPr>
          <w:rStyle w:val="Khng"/>
          <w:iCs/>
          <w:sz w:val="28"/>
          <w:szCs w:val="28"/>
        </w:rPr>
        <w:t xml:space="preserve"> Được </w:t>
      </w:r>
      <w:r w:rsidRPr="00CB0562">
        <w:rPr>
          <w:rStyle w:val="Khng"/>
          <w:sz w:val="28"/>
          <w:szCs w:val="28"/>
        </w:rPr>
        <w:t>Tổng cục Ti</w:t>
      </w:r>
      <w:r w:rsidRPr="00CB0562">
        <w:rPr>
          <w:rStyle w:val="Khng"/>
          <w:sz w:val="28"/>
          <w:szCs w:val="28"/>
          <w:lang w:val="fr-FR"/>
        </w:rPr>
        <w:t>ê</w:t>
      </w:r>
      <w:r w:rsidRPr="00CB0562">
        <w:rPr>
          <w:rStyle w:val="Khng"/>
          <w:sz w:val="28"/>
          <w:szCs w:val="28"/>
        </w:rPr>
        <w:t>u chuẩn Đ</w:t>
      </w:r>
      <w:r w:rsidRPr="00CB0562">
        <w:rPr>
          <w:rStyle w:val="Khng"/>
          <w:sz w:val="28"/>
          <w:szCs w:val="28"/>
          <w:lang w:val="it-IT"/>
        </w:rPr>
        <w:t>o l</w:t>
      </w:r>
      <w:r w:rsidRPr="00CB0562">
        <w:rPr>
          <w:rStyle w:val="Khng"/>
          <w:sz w:val="28"/>
          <w:szCs w:val="28"/>
        </w:rPr>
        <w:t>ườ</w:t>
      </w:r>
      <w:r w:rsidRPr="00CB0562">
        <w:rPr>
          <w:rStyle w:val="Khng"/>
          <w:sz w:val="28"/>
          <w:szCs w:val="28"/>
          <w:lang w:val="da-DK"/>
        </w:rPr>
        <w:t>ng Ch</w:t>
      </w:r>
      <w:r w:rsidRPr="00CB0562">
        <w:rPr>
          <w:rStyle w:val="Khng"/>
          <w:sz w:val="28"/>
          <w:szCs w:val="28"/>
        </w:rPr>
        <w:t>ấ</w:t>
      </w:r>
      <w:r w:rsidRPr="00CB0562">
        <w:rPr>
          <w:rStyle w:val="Khng"/>
          <w:sz w:val="28"/>
          <w:szCs w:val="28"/>
          <w:lang w:val="fr-FR"/>
        </w:rPr>
        <w:t>t l</w:t>
      </w:r>
      <w:r w:rsidRPr="00CB0562">
        <w:rPr>
          <w:rStyle w:val="Khng"/>
          <w:sz w:val="28"/>
          <w:szCs w:val="28"/>
        </w:rPr>
        <w:t>ượng</w:t>
      </w:r>
      <w:r>
        <w:rPr>
          <w:rStyle w:val="Khng"/>
          <w:sz w:val="28"/>
          <w:szCs w:val="28"/>
        </w:rPr>
        <w:t xml:space="preserve">, Văn phòng Công nhận chất lương, các Cục quản lý chuyên ngành thuộc Bộ Nông </w:t>
      </w:r>
      <w:r>
        <w:rPr>
          <w:rStyle w:val="Khng"/>
          <w:sz w:val="28"/>
          <w:szCs w:val="28"/>
        </w:rPr>
        <w:lastRenderedPageBreak/>
        <w:t>nghiệp và PTNT cấp Giấy chứng nhận đăng ký hoạt động lĩnh vực, công nhận hệ thống quản lý và chỉ đinh các phép thử tại các Giấy chứng nhận, Quyết định cụ thể sau:</w:t>
      </w:r>
    </w:p>
    <w:p w:rsidR="00996F84" w:rsidRPr="00CB0562" w:rsidRDefault="00996F84" w:rsidP="00F85338">
      <w:pPr>
        <w:pStyle w:val="Nidung"/>
        <w:tabs>
          <w:tab w:val="left" w:pos="1470"/>
        </w:tabs>
        <w:spacing w:after="80" w:line="244" w:lineRule="auto"/>
        <w:ind w:firstLine="720"/>
        <w:jc w:val="both"/>
        <w:rPr>
          <w:rStyle w:val="Khng"/>
          <w:sz w:val="28"/>
          <w:szCs w:val="28"/>
        </w:rPr>
      </w:pPr>
      <w:r w:rsidRPr="00CB0562">
        <w:rPr>
          <w:rStyle w:val="Khng"/>
          <w:sz w:val="28"/>
          <w:szCs w:val="28"/>
        </w:rPr>
        <w:t>- Tổng cục Ti</w:t>
      </w:r>
      <w:r w:rsidRPr="00CB0562">
        <w:rPr>
          <w:rStyle w:val="Khng"/>
          <w:sz w:val="28"/>
          <w:szCs w:val="28"/>
          <w:lang w:val="fr-FR"/>
        </w:rPr>
        <w:t>ê</w:t>
      </w:r>
      <w:r w:rsidRPr="00CB0562">
        <w:rPr>
          <w:rStyle w:val="Khng"/>
          <w:sz w:val="28"/>
          <w:szCs w:val="28"/>
        </w:rPr>
        <w:t>u chuẩn Đ</w:t>
      </w:r>
      <w:r w:rsidRPr="00CB0562">
        <w:rPr>
          <w:rStyle w:val="Khng"/>
          <w:sz w:val="28"/>
          <w:szCs w:val="28"/>
          <w:lang w:val="it-IT"/>
        </w:rPr>
        <w:t>o l</w:t>
      </w:r>
      <w:r w:rsidRPr="00CB0562">
        <w:rPr>
          <w:rStyle w:val="Khng"/>
          <w:sz w:val="28"/>
          <w:szCs w:val="28"/>
        </w:rPr>
        <w:t>ườ</w:t>
      </w:r>
      <w:r w:rsidRPr="00CB0562">
        <w:rPr>
          <w:rStyle w:val="Khng"/>
          <w:sz w:val="28"/>
          <w:szCs w:val="28"/>
          <w:lang w:val="da-DK"/>
        </w:rPr>
        <w:t>ng Ch</w:t>
      </w:r>
      <w:r w:rsidRPr="00CB0562">
        <w:rPr>
          <w:rStyle w:val="Khng"/>
          <w:sz w:val="28"/>
          <w:szCs w:val="28"/>
        </w:rPr>
        <w:t>ấ</w:t>
      </w:r>
      <w:r w:rsidRPr="00CB0562">
        <w:rPr>
          <w:rStyle w:val="Khng"/>
          <w:sz w:val="28"/>
          <w:szCs w:val="28"/>
          <w:lang w:val="fr-FR"/>
        </w:rPr>
        <w:t>t l</w:t>
      </w:r>
      <w:r w:rsidRPr="00CB0562">
        <w:rPr>
          <w:rStyle w:val="Khng"/>
          <w:sz w:val="28"/>
          <w:szCs w:val="28"/>
        </w:rPr>
        <w:t>ượng - Bộ Khoa học v</w:t>
      </w:r>
      <w:r w:rsidRPr="00CB0562">
        <w:rPr>
          <w:rStyle w:val="Khng"/>
          <w:sz w:val="28"/>
          <w:szCs w:val="28"/>
          <w:lang w:val="fr-FR"/>
        </w:rPr>
        <w:t xml:space="preserve">à </w:t>
      </w:r>
      <w:r w:rsidRPr="00CB0562">
        <w:rPr>
          <w:rStyle w:val="Khng"/>
          <w:sz w:val="28"/>
          <w:szCs w:val="28"/>
        </w:rPr>
        <w:t>Công nghệ cấ</w:t>
      </w:r>
      <w:r w:rsidRPr="00CB0562">
        <w:rPr>
          <w:rStyle w:val="Khng"/>
          <w:sz w:val="28"/>
          <w:szCs w:val="28"/>
          <w:lang w:val="it-IT"/>
        </w:rPr>
        <w:t>p Gi</w:t>
      </w:r>
      <w:r w:rsidRPr="00CB0562">
        <w:rPr>
          <w:rStyle w:val="Khng"/>
          <w:sz w:val="28"/>
          <w:szCs w:val="28"/>
        </w:rPr>
        <w:t>ấy chứ</w:t>
      </w:r>
      <w:r w:rsidRPr="00CB0562">
        <w:rPr>
          <w:rStyle w:val="Khng"/>
          <w:sz w:val="28"/>
          <w:szCs w:val="28"/>
          <w:lang w:val="de-DE"/>
        </w:rPr>
        <w:t>ng nh</w:t>
      </w:r>
      <w:r w:rsidRPr="00CB0562">
        <w:rPr>
          <w:rStyle w:val="Khng"/>
          <w:sz w:val="28"/>
          <w:szCs w:val="28"/>
        </w:rPr>
        <w:t>ận đă</w:t>
      </w:r>
      <w:r w:rsidRPr="00CB0562">
        <w:rPr>
          <w:rStyle w:val="Khng"/>
          <w:sz w:val="28"/>
          <w:szCs w:val="28"/>
          <w:lang w:val="da-DK"/>
        </w:rPr>
        <w:t>ng k</w:t>
      </w:r>
      <w:r w:rsidRPr="00CB0562">
        <w:rPr>
          <w:rStyle w:val="Khng"/>
          <w:sz w:val="28"/>
          <w:szCs w:val="28"/>
        </w:rPr>
        <w:t>ý lĩ</w:t>
      </w:r>
      <w:r w:rsidRPr="00CB0562">
        <w:rPr>
          <w:rStyle w:val="Khng"/>
          <w:sz w:val="28"/>
          <w:szCs w:val="28"/>
          <w:lang w:val="de-DE"/>
        </w:rPr>
        <w:t>nh v</w:t>
      </w:r>
      <w:r w:rsidRPr="00CB0562">
        <w:rPr>
          <w:rStyle w:val="Khng"/>
          <w:sz w:val="28"/>
          <w:szCs w:val="28"/>
        </w:rPr>
        <w:t xml:space="preserve">ực hoạt động thử </w:t>
      </w:r>
      <w:r w:rsidRPr="00CB0562">
        <w:rPr>
          <w:rStyle w:val="Khng"/>
          <w:sz w:val="28"/>
          <w:szCs w:val="28"/>
          <w:lang w:val="it-IT"/>
        </w:rPr>
        <w:t>nghi</w:t>
      </w:r>
      <w:r w:rsidRPr="00CB0562">
        <w:rPr>
          <w:rStyle w:val="Khng"/>
          <w:sz w:val="28"/>
          <w:szCs w:val="28"/>
        </w:rPr>
        <w:t>ệm số 2380/TĐC-HCHQ ng</w:t>
      </w:r>
      <w:r w:rsidRPr="00CB0562">
        <w:rPr>
          <w:rStyle w:val="Khng"/>
          <w:sz w:val="28"/>
          <w:szCs w:val="28"/>
          <w:lang w:val="fr-FR"/>
        </w:rPr>
        <w:t>à</w:t>
      </w:r>
      <w:r w:rsidRPr="00CB0562">
        <w:rPr>
          <w:rStyle w:val="Khng"/>
          <w:sz w:val="28"/>
          <w:szCs w:val="28"/>
        </w:rPr>
        <w:t>y 25 tháng 9 nă</w:t>
      </w:r>
      <w:r w:rsidRPr="00CB0562">
        <w:rPr>
          <w:rStyle w:val="Khng"/>
          <w:sz w:val="28"/>
          <w:szCs w:val="28"/>
          <w:lang w:val="pt-PT"/>
        </w:rPr>
        <w:t>m 2017; s</w:t>
      </w:r>
      <w:r w:rsidRPr="00CB0562">
        <w:rPr>
          <w:rStyle w:val="Khng"/>
          <w:sz w:val="28"/>
          <w:szCs w:val="28"/>
        </w:rPr>
        <w:t>ố 250/TĐC-HCHQ ng</w:t>
      </w:r>
      <w:r w:rsidRPr="00CB0562">
        <w:rPr>
          <w:rStyle w:val="Khng"/>
          <w:sz w:val="28"/>
          <w:szCs w:val="28"/>
          <w:lang w:val="fr-FR"/>
        </w:rPr>
        <w:t>à</w:t>
      </w:r>
      <w:r w:rsidRPr="00CB0562">
        <w:rPr>
          <w:rStyle w:val="Khng"/>
          <w:sz w:val="28"/>
          <w:szCs w:val="28"/>
        </w:rPr>
        <w:t>y 29 thá</w:t>
      </w:r>
      <w:r w:rsidRPr="00CB0562">
        <w:rPr>
          <w:rStyle w:val="Khng"/>
          <w:sz w:val="28"/>
          <w:szCs w:val="28"/>
          <w:lang w:val="da-DK"/>
        </w:rPr>
        <w:t>ng 01 n</w:t>
      </w:r>
      <w:r w:rsidRPr="00CB0562">
        <w:rPr>
          <w:rStyle w:val="Khng"/>
          <w:sz w:val="28"/>
          <w:szCs w:val="28"/>
        </w:rPr>
        <w:t>ă</w:t>
      </w:r>
      <w:r w:rsidRPr="00CB0562">
        <w:rPr>
          <w:rStyle w:val="Khng"/>
          <w:sz w:val="28"/>
          <w:szCs w:val="28"/>
          <w:lang w:val="pt-PT"/>
        </w:rPr>
        <w:t>m 2018; s</w:t>
      </w:r>
      <w:r w:rsidRPr="00CB0562">
        <w:rPr>
          <w:rStyle w:val="Khng"/>
          <w:sz w:val="28"/>
          <w:szCs w:val="28"/>
        </w:rPr>
        <w:t>ố 2483/TĐC-HCHQ ng</w:t>
      </w:r>
      <w:r w:rsidRPr="00CB0562">
        <w:rPr>
          <w:rStyle w:val="Khng"/>
          <w:sz w:val="28"/>
          <w:szCs w:val="28"/>
          <w:lang w:val="fr-FR"/>
        </w:rPr>
        <w:t>à</w:t>
      </w:r>
      <w:r w:rsidRPr="00CB0562">
        <w:rPr>
          <w:rStyle w:val="Khng"/>
          <w:sz w:val="28"/>
          <w:szCs w:val="28"/>
        </w:rPr>
        <w:t>y 31 tháng 8 nă</w:t>
      </w:r>
      <w:r w:rsidRPr="006F204F">
        <w:rPr>
          <w:rStyle w:val="Khng"/>
          <w:sz w:val="28"/>
          <w:szCs w:val="28"/>
        </w:rPr>
        <w:t>m 2018; s</w:t>
      </w:r>
      <w:r w:rsidRPr="00CB0562">
        <w:rPr>
          <w:rStyle w:val="Khng"/>
          <w:sz w:val="28"/>
          <w:szCs w:val="28"/>
        </w:rPr>
        <w:t>ố 1688/TĐC-HCHQ ng</w:t>
      </w:r>
      <w:r w:rsidRPr="006F204F">
        <w:rPr>
          <w:rStyle w:val="Khng"/>
          <w:sz w:val="28"/>
          <w:szCs w:val="28"/>
        </w:rPr>
        <w:t>à</w:t>
      </w:r>
      <w:r w:rsidRPr="00CB0562">
        <w:rPr>
          <w:rStyle w:val="Khng"/>
          <w:sz w:val="28"/>
          <w:szCs w:val="28"/>
        </w:rPr>
        <w:t xml:space="preserve">y 14 tháng 6 năm 2019; </w:t>
      </w:r>
      <w:r w:rsidRPr="006F204F">
        <w:rPr>
          <w:rStyle w:val="Khng"/>
        </w:rPr>
        <w:t xml:space="preserve">số </w:t>
      </w:r>
      <w:r w:rsidRPr="00CB0562">
        <w:rPr>
          <w:rStyle w:val="Khng"/>
          <w:sz w:val="28"/>
          <w:szCs w:val="28"/>
        </w:rPr>
        <w:t>1703/TĐC-HCHQ ngày 8 tháng 6 năm 2020</w:t>
      </w:r>
      <w:r>
        <w:rPr>
          <w:rStyle w:val="Khng"/>
          <w:sz w:val="28"/>
          <w:szCs w:val="28"/>
        </w:rPr>
        <w:t xml:space="preserve">; </w:t>
      </w:r>
      <w:r w:rsidRPr="006F204F">
        <w:rPr>
          <w:rStyle w:val="Khng"/>
          <w:sz w:val="28"/>
          <w:szCs w:val="28"/>
        </w:rPr>
        <w:t>số 3789/TĐC-HCHQ ngày 16/11/2020</w:t>
      </w:r>
      <w:r w:rsidRPr="00CB0562">
        <w:rPr>
          <w:rStyle w:val="Khng"/>
          <w:sz w:val="28"/>
          <w:szCs w:val="28"/>
        </w:rPr>
        <w:t>.</w:t>
      </w:r>
    </w:p>
    <w:p w:rsidR="00996F84" w:rsidRPr="00CB0562" w:rsidRDefault="00996F84" w:rsidP="00F85338">
      <w:pPr>
        <w:pStyle w:val="Nidung"/>
        <w:tabs>
          <w:tab w:val="left" w:pos="1470"/>
        </w:tabs>
        <w:spacing w:after="80" w:line="244" w:lineRule="auto"/>
        <w:ind w:firstLine="720"/>
        <w:jc w:val="both"/>
        <w:rPr>
          <w:rStyle w:val="Khng"/>
          <w:sz w:val="28"/>
          <w:szCs w:val="28"/>
        </w:rPr>
      </w:pPr>
      <w:r w:rsidRPr="00CB0562">
        <w:rPr>
          <w:rStyle w:val="Khng"/>
          <w:sz w:val="28"/>
          <w:szCs w:val="28"/>
        </w:rPr>
        <w:t>- Văn ph</w:t>
      </w:r>
      <w:r w:rsidRPr="00CB0562">
        <w:rPr>
          <w:rStyle w:val="Khng"/>
          <w:sz w:val="28"/>
          <w:szCs w:val="28"/>
          <w:lang w:val="it-IT"/>
        </w:rPr>
        <w:t>ò</w:t>
      </w:r>
      <w:r w:rsidRPr="00CB0562">
        <w:rPr>
          <w:rStyle w:val="Khng"/>
          <w:sz w:val="28"/>
          <w:szCs w:val="28"/>
          <w:lang w:val="da-DK"/>
        </w:rPr>
        <w:t>ng C</w:t>
      </w:r>
      <w:r w:rsidRPr="00CB0562">
        <w:rPr>
          <w:rStyle w:val="Khng"/>
          <w:sz w:val="28"/>
          <w:szCs w:val="28"/>
        </w:rPr>
        <w:t>ô</w:t>
      </w:r>
      <w:r w:rsidRPr="00CB0562">
        <w:rPr>
          <w:rStyle w:val="Khng"/>
          <w:sz w:val="28"/>
          <w:szCs w:val="28"/>
          <w:lang w:val="de-DE"/>
        </w:rPr>
        <w:t>ng nh</w:t>
      </w:r>
      <w:r w:rsidRPr="00CB0562">
        <w:rPr>
          <w:rStyle w:val="Khng"/>
          <w:sz w:val="28"/>
          <w:szCs w:val="28"/>
        </w:rPr>
        <w:t>ậ</w:t>
      </w:r>
      <w:r w:rsidRPr="00CB0562">
        <w:rPr>
          <w:rStyle w:val="Khng"/>
          <w:sz w:val="28"/>
          <w:szCs w:val="28"/>
          <w:lang w:val="it-IT"/>
        </w:rPr>
        <w:t>n ch</w:t>
      </w:r>
      <w:r w:rsidRPr="00CB0562">
        <w:rPr>
          <w:rStyle w:val="Khng"/>
          <w:sz w:val="28"/>
          <w:szCs w:val="28"/>
        </w:rPr>
        <w:t>ấ</w:t>
      </w:r>
      <w:r w:rsidRPr="00CB0562">
        <w:rPr>
          <w:rStyle w:val="Khng"/>
          <w:sz w:val="28"/>
          <w:szCs w:val="28"/>
          <w:lang w:val="fr-FR"/>
        </w:rPr>
        <w:t>t l</w:t>
      </w:r>
      <w:r w:rsidRPr="00CB0562">
        <w:rPr>
          <w:rStyle w:val="Khng"/>
          <w:sz w:val="28"/>
          <w:szCs w:val="28"/>
        </w:rPr>
        <w:t>ượng - Bộ Khoa học v</w:t>
      </w:r>
      <w:r w:rsidRPr="00CB0562">
        <w:rPr>
          <w:rStyle w:val="Khng"/>
          <w:sz w:val="28"/>
          <w:szCs w:val="28"/>
          <w:lang w:val="fr-FR"/>
        </w:rPr>
        <w:t xml:space="preserve">à </w:t>
      </w:r>
      <w:r w:rsidRPr="00CB0562">
        <w:rPr>
          <w:rStyle w:val="Khng"/>
          <w:sz w:val="28"/>
          <w:szCs w:val="28"/>
        </w:rPr>
        <w:t>Công nghệ cô</w:t>
      </w:r>
      <w:r w:rsidRPr="00CB0562">
        <w:rPr>
          <w:rStyle w:val="Khng"/>
          <w:sz w:val="28"/>
          <w:szCs w:val="28"/>
          <w:lang w:val="de-DE"/>
        </w:rPr>
        <w:t>ng nh</w:t>
      </w:r>
      <w:r w:rsidRPr="00CB0562">
        <w:rPr>
          <w:rStyle w:val="Khng"/>
          <w:sz w:val="28"/>
          <w:szCs w:val="28"/>
        </w:rPr>
        <w:t>ậ</w:t>
      </w:r>
      <w:r w:rsidRPr="00CB0562">
        <w:rPr>
          <w:rStyle w:val="Khng"/>
          <w:sz w:val="28"/>
          <w:szCs w:val="28"/>
          <w:lang w:val="es-ES_tradnl"/>
        </w:rPr>
        <w:t>n l</w:t>
      </w:r>
      <w:r w:rsidRPr="00CB0562">
        <w:rPr>
          <w:rStyle w:val="Khng"/>
          <w:sz w:val="28"/>
          <w:szCs w:val="28"/>
          <w:lang w:val="fr-FR"/>
        </w:rPr>
        <w:t xml:space="preserve">à </w:t>
      </w:r>
      <w:r w:rsidRPr="00CB0562">
        <w:rPr>
          <w:rStyle w:val="Khng"/>
          <w:sz w:val="28"/>
          <w:szCs w:val="28"/>
        </w:rPr>
        <w:t>ph</w:t>
      </w:r>
      <w:r w:rsidRPr="00CB0562">
        <w:rPr>
          <w:rStyle w:val="Khng"/>
          <w:sz w:val="28"/>
          <w:szCs w:val="28"/>
          <w:lang w:val="it-IT"/>
        </w:rPr>
        <w:t>ò</w:t>
      </w:r>
      <w:r w:rsidRPr="00CB0562">
        <w:rPr>
          <w:rStyle w:val="Khng"/>
          <w:sz w:val="28"/>
          <w:szCs w:val="28"/>
        </w:rPr>
        <w:t xml:space="preserve">ng thí </w:t>
      </w:r>
      <w:r w:rsidRPr="00CB0562">
        <w:rPr>
          <w:rStyle w:val="Khng"/>
          <w:sz w:val="28"/>
          <w:szCs w:val="28"/>
          <w:lang w:val="it-IT"/>
        </w:rPr>
        <w:t>nghi</w:t>
      </w:r>
      <w:r w:rsidRPr="00CB0562">
        <w:rPr>
          <w:rStyle w:val="Khng"/>
          <w:sz w:val="28"/>
          <w:szCs w:val="28"/>
        </w:rPr>
        <w:t>ệm ph</w:t>
      </w:r>
      <w:r w:rsidRPr="00CB0562">
        <w:rPr>
          <w:rStyle w:val="Khng"/>
          <w:sz w:val="28"/>
          <w:szCs w:val="28"/>
          <w:lang w:val="it-IT"/>
        </w:rPr>
        <w:t xml:space="preserve">ù </w:t>
      </w:r>
      <w:r w:rsidRPr="00CB0562">
        <w:rPr>
          <w:rStyle w:val="Khng"/>
          <w:sz w:val="28"/>
          <w:szCs w:val="28"/>
        </w:rPr>
        <w:t xml:space="preserve">hợp </w:t>
      </w:r>
      <w:proofErr w:type="gramStart"/>
      <w:r w:rsidRPr="00CB0562">
        <w:rPr>
          <w:rStyle w:val="Khng"/>
          <w:sz w:val="28"/>
          <w:szCs w:val="28"/>
        </w:rPr>
        <w:t>theo</w:t>
      </w:r>
      <w:proofErr w:type="gramEnd"/>
      <w:r w:rsidRPr="00CB0562">
        <w:rPr>
          <w:rStyle w:val="Khng"/>
          <w:sz w:val="28"/>
          <w:szCs w:val="28"/>
        </w:rPr>
        <w:t xml:space="preserve"> ti</w:t>
      </w:r>
      <w:r w:rsidRPr="00CB0562">
        <w:rPr>
          <w:rStyle w:val="Khng"/>
          <w:sz w:val="28"/>
          <w:szCs w:val="28"/>
          <w:lang w:val="fr-FR"/>
        </w:rPr>
        <w:t>ê</w:t>
      </w:r>
      <w:r w:rsidRPr="00CB0562">
        <w:rPr>
          <w:rStyle w:val="Khng"/>
          <w:sz w:val="28"/>
          <w:szCs w:val="28"/>
        </w:rPr>
        <w:t>u chuẩ</w:t>
      </w:r>
      <w:r w:rsidRPr="00CB0562">
        <w:rPr>
          <w:rStyle w:val="Khng"/>
          <w:sz w:val="28"/>
          <w:szCs w:val="28"/>
          <w:lang w:val="nl-NL"/>
        </w:rPr>
        <w:t>n ISO 17025 (s</w:t>
      </w:r>
      <w:r w:rsidRPr="00CB0562">
        <w:rPr>
          <w:rStyle w:val="Khng"/>
          <w:sz w:val="28"/>
          <w:szCs w:val="28"/>
        </w:rPr>
        <w:t>ố hiệu VILAS 690) tạ</w:t>
      </w:r>
      <w:r w:rsidRPr="00CB0562">
        <w:rPr>
          <w:rStyle w:val="Khng"/>
          <w:sz w:val="28"/>
          <w:szCs w:val="28"/>
          <w:lang w:val="it-IT"/>
        </w:rPr>
        <w:t>i Quy</w:t>
      </w:r>
      <w:r w:rsidRPr="00CB0562">
        <w:rPr>
          <w:rStyle w:val="Khng"/>
          <w:sz w:val="28"/>
          <w:szCs w:val="28"/>
        </w:rPr>
        <w:t>ết đị</w:t>
      </w:r>
      <w:r w:rsidRPr="00CB0562">
        <w:rPr>
          <w:rStyle w:val="Khng"/>
          <w:sz w:val="28"/>
          <w:szCs w:val="28"/>
          <w:lang w:val="pt-PT"/>
        </w:rPr>
        <w:t>nh s</w:t>
      </w:r>
      <w:r w:rsidRPr="00CB0562">
        <w:rPr>
          <w:rStyle w:val="Khng"/>
          <w:sz w:val="28"/>
          <w:szCs w:val="28"/>
        </w:rPr>
        <w:t>ố 400.2020/QĐ-VPCNCL ng</w:t>
      </w:r>
      <w:r w:rsidRPr="00CB0562">
        <w:rPr>
          <w:rStyle w:val="Khng"/>
          <w:sz w:val="28"/>
          <w:szCs w:val="28"/>
          <w:lang w:val="fr-FR"/>
        </w:rPr>
        <w:t>à</w:t>
      </w:r>
      <w:r w:rsidRPr="00CB0562">
        <w:rPr>
          <w:rStyle w:val="Khng"/>
          <w:sz w:val="28"/>
          <w:szCs w:val="28"/>
        </w:rPr>
        <w:t>y 27/4/2020.</w:t>
      </w:r>
    </w:p>
    <w:p w:rsidR="00996F84" w:rsidRPr="00CB0562" w:rsidRDefault="00996F84" w:rsidP="00F85338">
      <w:pPr>
        <w:pStyle w:val="Nidung"/>
        <w:tabs>
          <w:tab w:val="left" w:pos="1470"/>
        </w:tabs>
        <w:spacing w:after="80" w:line="244" w:lineRule="auto"/>
        <w:ind w:firstLine="720"/>
        <w:jc w:val="both"/>
        <w:rPr>
          <w:rStyle w:val="Khng"/>
          <w:sz w:val="28"/>
          <w:szCs w:val="28"/>
        </w:rPr>
      </w:pPr>
      <w:r w:rsidRPr="00CB0562">
        <w:rPr>
          <w:rStyle w:val="Khng"/>
          <w:sz w:val="28"/>
          <w:szCs w:val="28"/>
        </w:rPr>
        <w:t>- Cục Bả</w:t>
      </w:r>
      <w:r w:rsidRPr="00CB0562">
        <w:rPr>
          <w:rStyle w:val="Khng"/>
          <w:sz w:val="28"/>
          <w:szCs w:val="28"/>
          <w:lang w:val="it-IT"/>
        </w:rPr>
        <w:t>o v</w:t>
      </w:r>
      <w:r w:rsidRPr="00CB0562">
        <w:rPr>
          <w:rStyle w:val="Khng"/>
          <w:sz w:val="28"/>
          <w:szCs w:val="28"/>
        </w:rPr>
        <w:t>ệ Thực vật - Bộ Nô</w:t>
      </w:r>
      <w:r w:rsidRPr="00CB0562">
        <w:rPr>
          <w:rStyle w:val="Khng"/>
          <w:sz w:val="28"/>
          <w:szCs w:val="28"/>
          <w:lang w:val="it-IT"/>
        </w:rPr>
        <w:t>ng nghi</w:t>
      </w:r>
      <w:r w:rsidRPr="00CB0562">
        <w:rPr>
          <w:rStyle w:val="Khng"/>
          <w:sz w:val="28"/>
          <w:szCs w:val="28"/>
        </w:rPr>
        <w:t>ệ</w:t>
      </w:r>
      <w:r w:rsidRPr="00CB0562">
        <w:rPr>
          <w:rStyle w:val="Khng"/>
          <w:sz w:val="28"/>
          <w:szCs w:val="28"/>
          <w:lang w:val="nl-NL"/>
        </w:rPr>
        <w:t>p v</w:t>
      </w:r>
      <w:r w:rsidRPr="00CB0562">
        <w:rPr>
          <w:rStyle w:val="Khng"/>
          <w:sz w:val="28"/>
          <w:szCs w:val="28"/>
          <w:lang w:val="fr-FR"/>
        </w:rPr>
        <w:t xml:space="preserve">à </w:t>
      </w:r>
      <w:r w:rsidRPr="00CB0562">
        <w:rPr>
          <w:rStyle w:val="Khng"/>
          <w:sz w:val="28"/>
          <w:szCs w:val="28"/>
        </w:rPr>
        <w:t>PTNT chỉ đị</w:t>
      </w:r>
      <w:r>
        <w:rPr>
          <w:rStyle w:val="Khng"/>
          <w:sz w:val="28"/>
          <w:szCs w:val="28"/>
          <w:lang w:val="de-DE"/>
        </w:rPr>
        <w:t>nh t</w:t>
      </w:r>
      <w:r w:rsidRPr="00CB0562">
        <w:rPr>
          <w:rStyle w:val="Khng"/>
          <w:sz w:val="28"/>
          <w:szCs w:val="28"/>
        </w:rPr>
        <w:t xml:space="preserve">ổ chức thử </w:t>
      </w:r>
      <w:r w:rsidRPr="00CB0562">
        <w:rPr>
          <w:rStyle w:val="Khng"/>
          <w:sz w:val="28"/>
          <w:szCs w:val="28"/>
          <w:lang w:val="it-IT"/>
        </w:rPr>
        <w:t>nghi</w:t>
      </w:r>
      <w:r w:rsidRPr="00CB0562">
        <w:rPr>
          <w:rStyle w:val="Khng"/>
          <w:sz w:val="28"/>
          <w:szCs w:val="28"/>
        </w:rPr>
        <w:t>ệm phân b</w:t>
      </w:r>
      <w:r w:rsidRPr="00CB0562">
        <w:rPr>
          <w:rStyle w:val="Khng"/>
          <w:sz w:val="28"/>
          <w:szCs w:val="28"/>
          <w:lang w:val="es-ES_tradnl"/>
        </w:rPr>
        <w:t>ó</w:t>
      </w:r>
      <w:r w:rsidRPr="00CB0562">
        <w:rPr>
          <w:rStyle w:val="Khng"/>
          <w:sz w:val="28"/>
          <w:szCs w:val="28"/>
        </w:rPr>
        <w:t>n tạ</w:t>
      </w:r>
      <w:r w:rsidRPr="00CB0562">
        <w:rPr>
          <w:rStyle w:val="Khng"/>
          <w:sz w:val="28"/>
          <w:szCs w:val="28"/>
          <w:lang w:val="it-IT"/>
        </w:rPr>
        <w:t>i Quy</w:t>
      </w:r>
      <w:r w:rsidRPr="00CB0562">
        <w:rPr>
          <w:rStyle w:val="Khng"/>
          <w:sz w:val="28"/>
          <w:szCs w:val="28"/>
        </w:rPr>
        <w:t>ết đị</w:t>
      </w:r>
      <w:r w:rsidRPr="00CB0562">
        <w:rPr>
          <w:rStyle w:val="Khng"/>
          <w:sz w:val="28"/>
          <w:szCs w:val="28"/>
          <w:lang w:val="pt-PT"/>
        </w:rPr>
        <w:t>nh s</w:t>
      </w:r>
      <w:r w:rsidRPr="00CB0562">
        <w:rPr>
          <w:rStyle w:val="Khng"/>
          <w:sz w:val="28"/>
          <w:szCs w:val="28"/>
        </w:rPr>
        <w:t xml:space="preserve">ố </w:t>
      </w:r>
      <w:r>
        <w:rPr>
          <w:rStyle w:val="Khng"/>
          <w:sz w:val="28"/>
          <w:szCs w:val="28"/>
        </w:rPr>
        <w:t>705</w:t>
      </w:r>
      <w:r w:rsidRPr="00CB0562">
        <w:rPr>
          <w:rStyle w:val="Khng"/>
          <w:sz w:val="28"/>
          <w:szCs w:val="28"/>
        </w:rPr>
        <w:t>/QĐ-BVTV-KH ng</w:t>
      </w:r>
      <w:r w:rsidRPr="00CB0562">
        <w:rPr>
          <w:rStyle w:val="Khng"/>
          <w:sz w:val="28"/>
          <w:szCs w:val="28"/>
          <w:lang w:val="fr-FR"/>
        </w:rPr>
        <w:t>à</w:t>
      </w:r>
      <w:r w:rsidRPr="00CB0562">
        <w:rPr>
          <w:rStyle w:val="Khng"/>
          <w:sz w:val="28"/>
          <w:szCs w:val="28"/>
        </w:rPr>
        <w:t xml:space="preserve">y </w:t>
      </w:r>
      <w:r>
        <w:rPr>
          <w:rStyle w:val="Khng"/>
          <w:sz w:val="28"/>
          <w:szCs w:val="28"/>
        </w:rPr>
        <w:t>21/4/2020; số 2525</w:t>
      </w:r>
      <w:r w:rsidRPr="00CB0562">
        <w:rPr>
          <w:rStyle w:val="Khng"/>
          <w:sz w:val="28"/>
          <w:szCs w:val="28"/>
        </w:rPr>
        <w:t>/QĐ-BVTV-KH ng</w:t>
      </w:r>
      <w:r w:rsidRPr="00CB0562">
        <w:rPr>
          <w:rStyle w:val="Khng"/>
          <w:sz w:val="28"/>
          <w:szCs w:val="28"/>
          <w:lang w:val="fr-FR"/>
        </w:rPr>
        <w:t>à</w:t>
      </w:r>
      <w:r>
        <w:rPr>
          <w:rStyle w:val="Khng"/>
          <w:sz w:val="28"/>
          <w:szCs w:val="28"/>
        </w:rPr>
        <w:t>y 04</w:t>
      </w:r>
      <w:r w:rsidRPr="00CB0562">
        <w:rPr>
          <w:rStyle w:val="Khng"/>
          <w:sz w:val="28"/>
          <w:szCs w:val="28"/>
        </w:rPr>
        <w:t>/12/20</w:t>
      </w:r>
      <w:r>
        <w:rPr>
          <w:rStyle w:val="Khng"/>
          <w:sz w:val="28"/>
          <w:szCs w:val="28"/>
        </w:rPr>
        <w:t>20</w:t>
      </w:r>
      <w:r w:rsidRPr="00CB0562">
        <w:rPr>
          <w:rStyle w:val="Khng"/>
          <w:sz w:val="28"/>
          <w:szCs w:val="28"/>
        </w:rPr>
        <w:t>.</w:t>
      </w:r>
      <w:r w:rsidRPr="00CB0562">
        <w:rPr>
          <w:rStyle w:val="Khng"/>
          <w:sz w:val="28"/>
          <w:szCs w:val="28"/>
          <w:lang w:val="nl-NL"/>
        </w:rPr>
        <w:t xml:space="preserve"> </w:t>
      </w:r>
      <w:r w:rsidRPr="00CB0562">
        <w:rPr>
          <w:rStyle w:val="Khng"/>
          <w:sz w:val="28"/>
          <w:szCs w:val="28"/>
        </w:rPr>
        <w:t xml:space="preserve"> </w:t>
      </w:r>
    </w:p>
    <w:p w:rsidR="00996F84" w:rsidRDefault="00996F84" w:rsidP="00F85338">
      <w:pPr>
        <w:pStyle w:val="Nidung"/>
        <w:tabs>
          <w:tab w:val="left" w:pos="1470"/>
        </w:tabs>
        <w:spacing w:after="80" w:line="244" w:lineRule="auto"/>
        <w:ind w:firstLine="720"/>
        <w:jc w:val="both"/>
        <w:rPr>
          <w:rStyle w:val="Khng"/>
          <w:sz w:val="28"/>
          <w:szCs w:val="28"/>
        </w:rPr>
      </w:pPr>
      <w:r w:rsidRPr="00CB0562">
        <w:rPr>
          <w:rStyle w:val="Khng"/>
          <w:sz w:val="28"/>
          <w:szCs w:val="28"/>
        </w:rPr>
        <w:t>- Cục Chăn nuôi - Bộ Nô</w:t>
      </w:r>
      <w:r w:rsidRPr="00CB0562">
        <w:rPr>
          <w:rStyle w:val="Khng"/>
          <w:sz w:val="28"/>
          <w:szCs w:val="28"/>
          <w:lang w:val="it-IT"/>
        </w:rPr>
        <w:t>ng nghi</w:t>
      </w:r>
      <w:r w:rsidRPr="00CB0562">
        <w:rPr>
          <w:rStyle w:val="Khng"/>
          <w:sz w:val="28"/>
          <w:szCs w:val="28"/>
        </w:rPr>
        <w:t>ệ</w:t>
      </w:r>
      <w:r w:rsidRPr="00CB0562">
        <w:rPr>
          <w:rStyle w:val="Khng"/>
          <w:sz w:val="28"/>
          <w:szCs w:val="28"/>
          <w:lang w:val="nl-NL"/>
        </w:rPr>
        <w:t>p v</w:t>
      </w:r>
      <w:r w:rsidRPr="00CB0562">
        <w:rPr>
          <w:rStyle w:val="Khng"/>
          <w:sz w:val="28"/>
          <w:szCs w:val="28"/>
          <w:lang w:val="fr-FR"/>
        </w:rPr>
        <w:t xml:space="preserve">à </w:t>
      </w:r>
      <w:r w:rsidRPr="00CB0562">
        <w:rPr>
          <w:rStyle w:val="Khng"/>
          <w:sz w:val="28"/>
          <w:szCs w:val="28"/>
        </w:rPr>
        <w:t>PTNT chỉ đị</w:t>
      </w:r>
      <w:r>
        <w:rPr>
          <w:rStyle w:val="Khng"/>
          <w:sz w:val="28"/>
          <w:szCs w:val="28"/>
          <w:lang w:val="de-DE"/>
        </w:rPr>
        <w:t>nh t</w:t>
      </w:r>
      <w:r w:rsidRPr="00CB0562">
        <w:rPr>
          <w:rStyle w:val="Khng"/>
          <w:sz w:val="28"/>
          <w:szCs w:val="28"/>
        </w:rPr>
        <w:t xml:space="preserve">ổ chức thử </w:t>
      </w:r>
      <w:r w:rsidRPr="00CB0562">
        <w:rPr>
          <w:rStyle w:val="Khng"/>
          <w:sz w:val="28"/>
          <w:szCs w:val="28"/>
          <w:lang w:val="it-IT"/>
        </w:rPr>
        <w:t>nghi</w:t>
      </w:r>
      <w:r w:rsidRPr="00CB0562">
        <w:rPr>
          <w:rStyle w:val="Khng"/>
          <w:sz w:val="28"/>
          <w:szCs w:val="28"/>
        </w:rPr>
        <w:t xml:space="preserve">ệm thức </w:t>
      </w:r>
      <w:proofErr w:type="gramStart"/>
      <w:r w:rsidRPr="00CB0562">
        <w:rPr>
          <w:rStyle w:val="Khng"/>
          <w:sz w:val="28"/>
          <w:szCs w:val="28"/>
        </w:rPr>
        <w:t>ă</w:t>
      </w:r>
      <w:r w:rsidRPr="00CB0562">
        <w:rPr>
          <w:rStyle w:val="Khng"/>
          <w:sz w:val="28"/>
          <w:szCs w:val="28"/>
          <w:lang w:val="it-IT"/>
        </w:rPr>
        <w:t>n</w:t>
      </w:r>
      <w:proofErr w:type="gramEnd"/>
      <w:r w:rsidRPr="00CB0562">
        <w:rPr>
          <w:rStyle w:val="Khng"/>
          <w:sz w:val="28"/>
          <w:szCs w:val="28"/>
          <w:lang w:val="it-IT"/>
        </w:rPr>
        <w:t xml:space="preserve"> ch</w:t>
      </w:r>
      <w:r w:rsidRPr="00CB0562">
        <w:rPr>
          <w:rStyle w:val="Khng"/>
          <w:sz w:val="28"/>
          <w:szCs w:val="28"/>
        </w:rPr>
        <w:t>ăn nuôi tạ</w:t>
      </w:r>
      <w:r w:rsidRPr="00CB0562">
        <w:rPr>
          <w:rStyle w:val="Khng"/>
          <w:sz w:val="28"/>
          <w:szCs w:val="28"/>
          <w:lang w:val="it-IT"/>
        </w:rPr>
        <w:t>i Quy</w:t>
      </w:r>
      <w:r w:rsidRPr="00CB0562">
        <w:rPr>
          <w:rStyle w:val="Khng"/>
          <w:sz w:val="28"/>
          <w:szCs w:val="28"/>
        </w:rPr>
        <w:t>ết đị</w:t>
      </w:r>
      <w:r w:rsidRPr="00CB0562">
        <w:rPr>
          <w:rStyle w:val="Khng"/>
          <w:sz w:val="28"/>
          <w:szCs w:val="28"/>
          <w:lang w:val="pt-PT"/>
        </w:rPr>
        <w:t>nh s</w:t>
      </w:r>
      <w:r w:rsidRPr="00CB0562">
        <w:rPr>
          <w:rStyle w:val="Khng"/>
          <w:sz w:val="28"/>
          <w:szCs w:val="28"/>
        </w:rPr>
        <w:t>ố 515/QĐ-CN-TĂCN ng</w:t>
      </w:r>
      <w:r w:rsidRPr="00CB0562">
        <w:rPr>
          <w:rStyle w:val="Khng"/>
          <w:sz w:val="28"/>
          <w:szCs w:val="28"/>
          <w:lang w:val="fr-FR"/>
        </w:rPr>
        <w:t>à</w:t>
      </w:r>
      <w:r w:rsidRPr="00CB0562">
        <w:rPr>
          <w:rStyle w:val="Khng"/>
          <w:sz w:val="28"/>
          <w:szCs w:val="28"/>
        </w:rPr>
        <w:t>y 24/12/2018.</w:t>
      </w:r>
    </w:p>
    <w:p w:rsidR="00996F84" w:rsidRPr="00CB0562" w:rsidRDefault="00996F84" w:rsidP="00F85338">
      <w:pPr>
        <w:pStyle w:val="Nidung"/>
        <w:tabs>
          <w:tab w:val="left" w:pos="1470"/>
        </w:tabs>
        <w:spacing w:after="80" w:line="244" w:lineRule="auto"/>
        <w:ind w:firstLine="720"/>
        <w:jc w:val="both"/>
        <w:rPr>
          <w:rStyle w:val="Khng"/>
          <w:sz w:val="28"/>
          <w:szCs w:val="28"/>
        </w:rPr>
      </w:pPr>
      <w:proofErr w:type="gramStart"/>
      <w:r>
        <w:rPr>
          <w:rStyle w:val="Khng"/>
          <w:sz w:val="28"/>
          <w:szCs w:val="28"/>
        </w:rPr>
        <w:t xml:space="preserve">- Cục Trồng trọt - </w:t>
      </w:r>
      <w:r w:rsidRPr="00CB0562">
        <w:rPr>
          <w:rStyle w:val="Khng"/>
          <w:sz w:val="28"/>
          <w:szCs w:val="28"/>
        </w:rPr>
        <w:t>Bộ Nô</w:t>
      </w:r>
      <w:r w:rsidRPr="00CB0562">
        <w:rPr>
          <w:rStyle w:val="Khng"/>
          <w:sz w:val="28"/>
          <w:szCs w:val="28"/>
          <w:lang w:val="it-IT"/>
        </w:rPr>
        <w:t>ng nghi</w:t>
      </w:r>
      <w:r w:rsidRPr="00CB0562">
        <w:rPr>
          <w:rStyle w:val="Khng"/>
          <w:sz w:val="28"/>
          <w:szCs w:val="28"/>
        </w:rPr>
        <w:t>ệ</w:t>
      </w:r>
      <w:r w:rsidRPr="00CB0562">
        <w:rPr>
          <w:rStyle w:val="Khng"/>
          <w:sz w:val="28"/>
          <w:szCs w:val="28"/>
          <w:lang w:val="nl-NL"/>
        </w:rPr>
        <w:t>p v</w:t>
      </w:r>
      <w:r w:rsidRPr="00CB0562">
        <w:rPr>
          <w:rStyle w:val="Khng"/>
          <w:sz w:val="28"/>
          <w:szCs w:val="28"/>
          <w:lang w:val="fr-FR"/>
        </w:rPr>
        <w:t xml:space="preserve">à </w:t>
      </w:r>
      <w:r w:rsidRPr="00CB0562">
        <w:rPr>
          <w:rStyle w:val="Khng"/>
          <w:sz w:val="28"/>
          <w:szCs w:val="28"/>
        </w:rPr>
        <w:t>PTNT chỉ đị</w:t>
      </w:r>
      <w:r w:rsidRPr="00CB0562">
        <w:rPr>
          <w:rStyle w:val="Khng"/>
          <w:sz w:val="28"/>
          <w:szCs w:val="28"/>
          <w:lang w:val="de-DE"/>
        </w:rPr>
        <w:t>nh</w:t>
      </w:r>
      <w:r w:rsidRPr="008E2A40">
        <w:rPr>
          <w:rStyle w:val="Khng"/>
          <w:sz w:val="28"/>
          <w:szCs w:val="28"/>
          <w:lang w:val="de-DE"/>
        </w:rPr>
        <w:t xml:space="preserve"> </w:t>
      </w:r>
      <w:r>
        <w:rPr>
          <w:rStyle w:val="Khng"/>
          <w:sz w:val="28"/>
          <w:szCs w:val="28"/>
          <w:lang w:val="de-DE"/>
        </w:rPr>
        <w:t>t</w:t>
      </w:r>
      <w:r w:rsidRPr="00CB0562">
        <w:rPr>
          <w:rStyle w:val="Khng"/>
          <w:sz w:val="28"/>
          <w:szCs w:val="28"/>
        </w:rPr>
        <w:t xml:space="preserve">ổ chức thử </w:t>
      </w:r>
      <w:r w:rsidRPr="00CB0562">
        <w:rPr>
          <w:rStyle w:val="Khng"/>
          <w:sz w:val="28"/>
          <w:szCs w:val="28"/>
          <w:lang w:val="it-IT"/>
        </w:rPr>
        <w:t>nghi</w:t>
      </w:r>
      <w:r w:rsidRPr="00CB0562">
        <w:rPr>
          <w:rStyle w:val="Khng"/>
          <w:sz w:val="28"/>
          <w:szCs w:val="28"/>
        </w:rPr>
        <w:t>ệm</w:t>
      </w:r>
      <w:r>
        <w:rPr>
          <w:rStyle w:val="Khng"/>
          <w:sz w:val="28"/>
          <w:szCs w:val="28"/>
        </w:rPr>
        <w:t xml:space="preserve"> giống cây trồng</w:t>
      </w:r>
      <w:r w:rsidRPr="008E2A40">
        <w:rPr>
          <w:rStyle w:val="Khng"/>
          <w:sz w:val="28"/>
          <w:szCs w:val="28"/>
        </w:rPr>
        <w:t xml:space="preserve"> </w:t>
      </w:r>
      <w:r w:rsidRPr="00CB0562">
        <w:rPr>
          <w:rStyle w:val="Khng"/>
          <w:sz w:val="28"/>
          <w:szCs w:val="28"/>
        </w:rPr>
        <w:t>tạ</w:t>
      </w:r>
      <w:r w:rsidRPr="00CB0562">
        <w:rPr>
          <w:rStyle w:val="Khng"/>
          <w:sz w:val="28"/>
          <w:szCs w:val="28"/>
          <w:lang w:val="it-IT"/>
        </w:rPr>
        <w:t>i Quy</w:t>
      </w:r>
      <w:r w:rsidRPr="00CB0562">
        <w:rPr>
          <w:rStyle w:val="Khng"/>
          <w:sz w:val="28"/>
          <w:szCs w:val="28"/>
        </w:rPr>
        <w:t>ết đị</w:t>
      </w:r>
      <w:r w:rsidRPr="00CB0562">
        <w:rPr>
          <w:rStyle w:val="Khng"/>
          <w:sz w:val="28"/>
          <w:szCs w:val="28"/>
          <w:lang w:val="pt-PT"/>
        </w:rPr>
        <w:t>nh s</w:t>
      </w:r>
      <w:r w:rsidRPr="00CB0562">
        <w:rPr>
          <w:rStyle w:val="Khng"/>
          <w:sz w:val="28"/>
          <w:szCs w:val="28"/>
        </w:rPr>
        <w:t xml:space="preserve">ố </w:t>
      </w:r>
      <w:r>
        <w:rPr>
          <w:rStyle w:val="Khng"/>
          <w:sz w:val="28"/>
          <w:szCs w:val="28"/>
        </w:rPr>
        <w:t>167</w:t>
      </w:r>
      <w:r w:rsidRPr="00CB0562">
        <w:rPr>
          <w:rStyle w:val="Khng"/>
          <w:sz w:val="28"/>
          <w:szCs w:val="28"/>
        </w:rPr>
        <w:t>/QĐ-</w:t>
      </w:r>
      <w:r>
        <w:rPr>
          <w:rStyle w:val="Khng"/>
          <w:sz w:val="28"/>
          <w:szCs w:val="28"/>
        </w:rPr>
        <w:t>TT</w:t>
      </w:r>
      <w:r w:rsidRPr="00CB0562">
        <w:rPr>
          <w:rStyle w:val="Khng"/>
          <w:sz w:val="28"/>
          <w:szCs w:val="28"/>
        </w:rPr>
        <w:t>-KH</w:t>
      </w:r>
      <w:r>
        <w:rPr>
          <w:rStyle w:val="Khng"/>
          <w:sz w:val="28"/>
          <w:szCs w:val="28"/>
        </w:rPr>
        <w:t>TH</w:t>
      </w:r>
      <w:r w:rsidRPr="00CB0562">
        <w:rPr>
          <w:rStyle w:val="Khng"/>
          <w:sz w:val="28"/>
          <w:szCs w:val="28"/>
        </w:rPr>
        <w:t xml:space="preserve"> ng</w:t>
      </w:r>
      <w:r w:rsidRPr="00CB0562">
        <w:rPr>
          <w:rStyle w:val="Khng"/>
          <w:sz w:val="28"/>
          <w:szCs w:val="28"/>
          <w:lang w:val="fr-FR"/>
        </w:rPr>
        <w:t>à</w:t>
      </w:r>
      <w:r w:rsidRPr="00CB0562">
        <w:rPr>
          <w:rStyle w:val="Khng"/>
          <w:sz w:val="28"/>
          <w:szCs w:val="28"/>
        </w:rPr>
        <w:t xml:space="preserve">y </w:t>
      </w:r>
      <w:r>
        <w:rPr>
          <w:rStyle w:val="Khng"/>
          <w:sz w:val="28"/>
          <w:szCs w:val="28"/>
        </w:rPr>
        <w:t>25/8/2020.</w:t>
      </w:r>
      <w:proofErr w:type="gramEnd"/>
      <w:r>
        <w:rPr>
          <w:rStyle w:val="Khng"/>
          <w:sz w:val="28"/>
          <w:szCs w:val="28"/>
        </w:rPr>
        <w:t xml:space="preserve"> </w:t>
      </w:r>
    </w:p>
    <w:p w:rsidR="00EF7756" w:rsidRDefault="00F85338" w:rsidP="00F85338">
      <w:pPr>
        <w:spacing w:after="120" w:line="240" w:lineRule="auto"/>
        <w:ind w:firstLine="720"/>
        <w:jc w:val="both"/>
        <w:rPr>
          <w:rFonts w:asciiTheme="majorHAnsi" w:hAnsiTheme="majorHAnsi" w:cstheme="majorHAnsi"/>
          <w:color w:val="333333"/>
          <w:sz w:val="28"/>
          <w:szCs w:val="28"/>
          <w:shd w:val="clear" w:color="auto" w:fill="FFFFFF"/>
        </w:rPr>
      </w:pPr>
      <w:r w:rsidRPr="00F85338">
        <w:rPr>
          <w:rFonts w:asciiTheme="majorHAnsi" w:hAnsiTheme="majorHAnsi" w:cstheme="majorHAnsi"/>
          <w:b/>
          <w:i/>
          <w:sz w:val="28"/>
          <w:szCs w:val="28"/>
        </w:rPr>
        <w:t>Đối vớ</w:t>
      </w:r>
      <w:r>
        <w:rPr>
          <w:rFonts w:asciiTheme="majorHAnsi" w:hAnsiTheme="majorHAnsi" w:cstheme="majorHAnsi"/>
          <w:b/>
          <w:i/>
          <w:sz w:val="28"/>
          <w:szCs w:val="28"/>
        </w:rPr>
        <w:t>i lĩ</w:t>
      </w:r>
      <w:r w:rsidRPr="00F85338">
        <w:rPr>
          <w:rFonts w:asciiTheme="majorHAnsi" w:hAnsiTheme="majorHAnsi" w:cstheme="majorHAnsi"/>
          <w:b/>
          <w:i/>
          <w:sz w:val="28"/>
          <w:szCs w:val="28"/>
        </w:rPr>
        <w:t>nh vực</w:t>
      </w:r>
      <w:r w:rsidR="00AB22EF" w:rsidRPr="00F85338">
        <w:rPr>
          <w:rFonts w:asciiTheme="majorHAnsi" w:hAnsiTheme="majorHAnsi" w:cstheme="majorHAnsi"/>
          <w:b/>
          <w:i/>
          <w:sz w:val="28"/>
          <w:szCs w:val="28"/>
        </w:rPr>
        <w:t xml:space="preserve"> </w:t>
      </w:r>
      <w:r w:rsidR="00D04861" w:rsidRPr="00F85338">
        <w:rPr>
          <w:rFonts w:asciiTheme="majorHAnsi" w:hAnsiTheme="majorHAnsi" w:cstheme="majorHAnsi"/>
          <w:b/>
          <w:i/>
          <w:sz w:val="28"/>
          <w:szCs w:val="28"/>
        </w:rPr>
        <w:t>Phân bón</w:t>
      </w:r>
      <w:r w:rsidR="00953105" w:rsidRPr="00F85338">
        <w:rPr>
          <w:rFonts w:asciiTheme="majorHAnsi" w:hAnsiTheme="majorHAnsi" w:cstheme="majorHAnsi"/>
          <w:b/>
          <w:i/>
          <w:sz w:val="28"/>
          <w:szCs w:val="28"/>
        </w:rPr>
        <w:t>:</w:t>
      </w:r>
      <w:r>
        <w:rPr>
          <w:rFonts w:asciiTheme="majorHAnsi" w:hAnsiTheme="majorHAnsi" w:cstheme="majorHAnsi"/>
          <w:b/>
          <w:i/>
          <w:sz w:val="28"/>
          <w:szCs w:val="28"/>
        </w:rPr>
        <w:t xml:space="preserve"> </w:t>
      </w:r>
      <w:r w:rsidRPr="00F85338">
        <w:rPr>
          <w:rFonts w:asciiTheme="majorHAnsi" w:hAnsiTheme="majorHAnsi" w:cstheme="majorHAnsi"/>
          <w:color w:val="333333"/>
          <w:sz w:val="28"/>
          <w:szCs w:val="28"/>
          <w:shd w:val="clear" w:color="auto" w:fill="FFFFFF"/>
        </w:rPr>
        <w:t>Các c</w:t>
      </w:r>
      <w:r w:rsidR="00953105" w:rsidRPr="00F85338">
        <w:rPr>
          <w:rFonts w:asciiTheme="majorHAnsi" w:hAnsiTheme="majorHAnsi" w:cstheme="majorHAnsi"/>
          <w:color w:val="333333"/>
          <w:sz w:val="28"/>
          <w:szCs w:val="28"/>
          <w:shd w:val="clear" w:color="auto" w:fill="FFFFFF"/>
        </w:rPr>
        <w:t xml:space="preserve">hỉ tiêu </w:t>
      </w:r>
      <w:r>
        <w:rPr>
          <w:rFonts w:asciiTheme="majorHAnsi" w:hAnsiTheme="majorHAnsi" w:cstheme="majorHAnsi"/>
          <w:color w:val="333333"/>
          <w:sz w:val="28"/>
          <w:szCs w:val="28"/>
          <w:shd w:val="clear" w:color="auto" w:fill="FFFFFF"/>
        </w:rPr>
        <w:t>phân tích như</w:t>
      </w:r>
      <w:r w:rsidR="00046E08" w:rsidRPr="00F85338">
        <w:rPr>
          <w:rFonts w:asciiTheme="majorHAnsi" w:hAnsiTheme="majorHAnsi" w:cstheme="majorHAnsi"/>
          <w:color w:val="333333"/>
          <w:sz w:val="28"/>
          <w:szCs w:val="28"/>
          <w:shd w:val="clear" w:color="auto" w:fill="FFFFFF"/>
        </w:rPr>
        <w:t xml:space="preserve"> </w:t>
      </w:r>
      <w:r w:rsidR="00D04861" w:rsidRPr="00F85338">
        <w:rPr>
          <w:rFonts w:asciiTheme="majorHAnsi" w:hAnsiTheme="majorHAnsi" w:cstheme="majorHAnsi"/>
          <w:color w:val="333333"/>
          <w:sz w:val="28"/>
          <w:szCs w:val="28"/>
          <w:shd w:val="clear" w:color="auto" w:fill="FFFFFF"/>
        </w:rPr>
        <w:t>đ</w:t>
      </w:r>
      <w:r w:rsidR="00130958" w:rsidRPr="005874BF">
        <w:rPr>
          <w:rFonts w:asciiTheme="majorHAnsi" w:hAnsiTheme="majorHAnsi" w:cstheme="majorHAnsi"/>
          <w:color w:val="333333"/>
          <w:sz w:val="28"/>
          <w:szCs w:val="28"/>
          <w:shd w:val="clear" w:color="auto" w:fill="FFFFFF"/>
        </w:rPr>
        <w:t>ộ ẩm, nito tổng số, photpho hữu hiệu; kali hữu hiệu, axit humic, axit fulvic, chất hữ</w:t>
      </w:r>
      <w:r w:rsidR="00EF7756">
        <w:rPr>
          <w:rFonts w:asciiTheme="majorHAnsi" w:hAnsiTheme="majorHAnsi" w:cstheme="majorHAnsi"/>
          <w:color w:val="333333"/>
          <w:sz w:val="28"/>
          <w:szCs w:val="28"/>
          <w:shd w:val="clear" w:color="auto" w:fill="FFFFFF"/>
        </w:rPr>
        <w:t xml:space="preserve">u cơ, Pb, Cd, Hg, </w:t>
      </w:r>
      <w:proofErr w:type="gramStart"/>
      <w:r w:rsidR="00EF7756">
        <w:rPr>
          <w:rFonts w:asciiTheme="majorHAnsi" w:hAnsiTheme="majorHAnsi" w:cstheme="majorHAnsi"/>
          <w:color w:val="333333"/>
          <w:sz w:val="28"/>
          <w:szCs w:val="28"/>
          <w:shd w:val="clear" w:color="auto" w:fill="FFFFFF"/>
        </w:rPr>
        <w:t>As</w:t>
      </w:r>
      <w:proofErr w:type="gramEnd"/>
      <w:r w:rsidR="00EF7756">
        <w:rPr>
          <w:rFonts w:asciiTheme="majorHAnsi" w:hAnsiTheme="majorHAnsi" w:cstheme="majorHAnsi"/>
          <w:color w:val="333333"/>
          <w:sz w:val="28"/>
          <w:szCs w:val="28"/>
          <w:shd w:val="clear" w:color="auto" w:fill="FFFFFF"/>
        </w:rPr>
        <w:t>…</w:t>
      </w:r>
    </w:p>
    <w:p w:rsidR="00F85338" w:rsidRPr="005874BF" w:rsidRDefault="00F85338" w:rsidP="00F85338">
      <w:pPr>
        <w:spacing w:after="120" w:line="240" w:lineRule="auto"/>
        <w:ind w:firstLine="720"/>
        <w:jc w:val="both"/>
        <w:rPr>
          <w:rFonts w:asciiTheme="majorHAnsi" w:hAnsiTheme="majorHAnsi" w:cstheme="majorHAnsi"/>
          <w:sz w:val="28"/>
          <w:szCs w:val="28"/>
        </w:rPr>
      </w:pPr>
      <w:r w:rsidRPr="00F85338">
        <w:rPr>
          <w:rFonts w:asciiTheme="majorHAnsi" w:hAnsiTheme="majorHAnsi" w:cstheme="majorHAnsi"/>
          <w:b/>
          <w:i/>
          <w:sz w:val="28"/>
          <w:szCs w:val="28"/>
        </w:rPr>
        <w:t>Đối vớ</w:t>
      </w:r>
      <w:r>
        <w:rPr>
          <w:rFonts w:asciiTheme="majorHAnsi" w:hAnsiTheme="majorHAnsi" w:cstheme="majorHAnsi"/>
          <w:b/>
          <w:i/>
          <w:sz w:val="28"/>
          <w:szCs w:val="28"/>
        </w:rPr>
        <w:t>i lĩ</w:t>
      </w:r>
      <w:r w:rsidRPr="00F85338">
        <w:rPr>
          <w:rFonts w:asciiTheme="majorHAnsi" w:hAnsiTheme="majorHAnsi" w:cstheme="majorHAnsi"/>
          <w:b/>
          <w:i/>
          <w:sz w:val="28"/>
          <w:szCs w:val="28"/>
        </w:rPr>
        <w:t>nh vực</w:t>
      </w:r>
      <w:r>
        <w:rPr>
          <w:rFonts w:asciiTheme="majorHAnsi" w:hAnsiTheme="majorHAnsi" w:cstheme="majorHAnsi"/>
          <w:b/>
          <w:i/>
          <w:sz w:val="28"/>
          <w:szCs w:val="28"/>
        </w:rPr>
        <w:t xml:space="preserve"> </w:t>
      </w:r>
      <w:r w:rsidR="000953DF" w:rsidRPr="00F85338">
        <w:rPr>
          <w:rFonts w:asciiTheme="majorHAnsi" w:hAnsiTheme="majorHAnsi" w:cstheme="majorHAnsi"/>
          <w:b/>
          <w:i/>
          <w:sz w:val="28"/>
          <w:szCs w:val="28"/>
        </w:rPr>
        <w:t>Thức ăn chăn nuôi</w:t>
      </w:r>
      <w:r w:rsidR="00130958" w:rsidRPr="00F85338">
        <w:rPr>
          <w:rFonts w:asciiTheme="majorHAnsi" w:hAnsiTheme="majorHAnsi" w:cstheme="majorHAnsi"/>
          <w:b/>
          <w:i/>
          <w:sz w:val="28"/>
          <w:szCs w:val="28"/>
        </w:rPr>
        <w:t>:</w:t>
      </w:r>
      <w:r w:rsidR="00AF2114" w:rsidRPr="00F85338">
        <w:rPr>
          <w:rFonts w:asciiTheme="majorHAnsi" w:hAnsiTheme="majorHAnsi" w:cstheme="majorHAnsi"/>
          <w:b/>
          <w:i/>
          <w:sz w:val="28"/>
          <w:szCs w:val="28"/>
        </w:rPr>
        <w:t xml:space="preserve"> </w:t>
      </w:r>
      <w:r w:rsidRPr="00F85338">
        <w:rPr>
          <w:rFonts w:asciiTheme="majorHAnsi" w:hAnsiTheme="majorHAnsi" w:cstheme="majorHAnsi"/>
          <w:color w:val="333333"/>
          <w:sz w:val="28"/>
          <w:szCs w:val="28"/>
          <w:shd w:val="clear" w:color="auto" w:fill="FFFFFF"/>
        </w:rPr>
        <w:t xml:space="preserve">Các chỉ tiêu </w:t>
      </w:r>
      <w:r>
        <w:rPr>
          <w:rFonts w:asciiTheme="majorHAnsi" w:hAnsiTheme="majorHAnsi" w:cstheme="majorHAnsi"/>
          <w:color w:val="333333"/>
          <w:sz w:val="28"/>
          <w:szCs w:val="28"/>
          <w:shd w:val="clear" w:color="auto" w:fill="FFFFFF"/>
        </w:rPr>
        <w:t>phân tích như</w:t>
      </w:r>
      <w:r w:rsidRPr="00F85338">
        <w:rPr>
          <w:rFonts w:asciiTheme="majorHAnsi" w:hAnsiTheme="majorHAnsi" w:cstheme="majorHAnsi"/>
          <w:color w:val="000000"/>
          <w:sz w:val="28"/>
          <w:szCs w:val="28"/>
          <w:shd w:val="clear" w:color="auto" w:fill="FFFFFF"/>
        </w:rPr>
        <w:t xml:space="preserve"> </w:t>
      </w:r>
      <w:r w:rsidRPr="005874BF">
        <w:rPr>
          <w:rFonts w:asciiTheme="majorHAnsi" w:hAnsiTheme="majorHAnsi" w:cstheme="majorHAnsi"/>
          <w:color w:val="000000"/>
          <w:sz w:val="28"/>
          <w:szCs w:val="28"/>
          <w:shd w:val="clear" w:color="auto" w:fill="FFFFFF"/>
        </w:rPr>
        <w:t>như </w:t>
      </w:r>
      <w:r w:rsidRPr="005874BF">
        <w:rPr>
          <w:rFonts w:asciiTheme="majorHAnsi" w:hAnsiTheme="majorHAnsi" w:cstheme="majorHAnsi"/>
          <w:sz w:val="28"/>
          <w:szCs w:val="28"/>
        </w:rPr>
        <w:t xml:space="preserve"> Prôtein tổng số, Prôtein </w:t>
      </w:r>
      <w:r>
        <w:rPr>
          <w:rFonts w:asciiTheme="majorHAnsi" w:hAnsiTheme="majorHAnsi" w:cstheme="majorHAnsi"/>
          <w:sz w:val="28"/>
          <w:szCs w:val="28"/>
        </w:rPr>
        <w:t xml:space="preserve">tiêu hóa, </w:t>
      </w:r>
      <w:r w:rsidRPr="005874BF">
        <w:rPr>
          <w:rFonts w:asciiTheme="majorHAnsi" w:hAnsiTheme="majorHAnsi" w:cstheme="majorHAnsi"/>
          <w:sz w:val="28"/>
          <w:szCs w:val="28"/>
        </w:rPr>
        <w:t>Canxi, Photpho, Xơ thô, Béo thô</w:t>
      </w:r>
      <w:r>
        <w:rPr>
          <w:rFonts w:asciiTheme="majorHAnsi" w:hAnsiTheme="majorHAnsi" w:cstheme="majorHAnsi"/>
          <w:sz w:val="28"/>
          <w:szCs w:val="28"/>
        </w:rPr>
        <w:t xml:space="preserve">, </w:t>
      </w:r>
      <w:r>
        <w:rPr>
          <w:rFonts w:asciiTheme="majorHAnsi" w:hAnsiTheme="majorHAnsi" w:cstheme="majorHAnsi"/>
          <w:color w:val="333333"/>
          <w:sz w:val="28"/>
          <w:szCs w:val="28"/>
          <w:shd w:val="clear" w:color="auto" w:fill="FFFFFF"/>
        </w:rPr>
        <w:t>Pb, Cd, Hg, As….</w:t>
      </w:r>
      <w:r w:rsidRPr="00F85338">
        <w:rPr>
          <w:rFonts w:asciiTheme="majorHAnsi" w:hAnsiTheme="majorHAnsi" w:cstheme="majorHAnsi"/>
          <w:color w:val="000000"/>
          <w:sz w:val="28"/>
          <w:szCs w:val="28"/>
          <w:shd w:val="clear" w:color="auto" w:fill="FFFFFF"/>
        </w:rPr>
        <w:t xml:space="preserve"> </w:t>
      </w:r>
      <w:r w:rsidRPr="005874BF">
        <w:rPr>
          <w:rFonts w:asciiTheme="majorHAnsi" w:hAnsiTheme="majorHAnsi" w:cstheme="majorHAnsi"/>
          <w:color w:val="000000"/>
          <w:sz w:val="28"/>
          <w:szCs w:val="28"/>
          <w:shd w:val="clear" w:color="auto" w:fill="FFFFFF"/>
        </w:rPr>
        <w:t>các chất kháng sinh, hoá chất cấm hoặc hạn chế sử dụng trong thức ăn gia súc như Chloramphenicol, Tylosin, Malachite green, Lincomycin, Tetracycline </w:t>
      </w:r>
      <w:r w:rsidRPr="005874BF">
        <w:rPr>
          <w:rFonts w:asciiTheme="majorHAnsi" w:hAnsiTheme="majorHAnsi" w:cstheme="majorHAnsi"/>
          <w:sz w:val="28"/>
          <w:szCs w:val="28"/>
        </w:rPr>
        <w:t xml:space="preserve"> </w:t>
      </w:r>
      <w:r>
        <w:rPr>
          <w:rFonts w:asciiTheme="majorHAnsi" w:hAnsiTheme="majorHAnsi" w:cstheme="majorHAnsi"/>
          <w:sz w:val="28"/>
          <w:szCs w:val="28"/>
        </w:rPr>
        <w:t>…..</w:t>
      </w:r>
    </w:p>
    <w:p w:rsidR="00130958" w:rsidRPr="005874BF" w:rsidRDefault="00F85338" w:rsidP="00F85338">
      <w:pPr>
        <w:spacing w:after="120" w:line="240" w:lineRule="auto"/>
        <w:ind w:firstLine="720"/>
        <w:jc w:val="both"/>
        <w:rPr>
          <w:rFonts w:asciiTheme="majorHAnsi" w:hAnsiTheme="majorHAnsi" w:cstheme="majorHAnsi"/>
          <w:sz w:val="28"/>
          <w:szCs w:val="28"/>
        </w:rPr>
      </w:pPr>
      <w:r w:rsidRPr="00F85338">
        <w:rPr>
          <w:rFonts w:asciiTheme="majorHAnsi" w:hAnsiTheme="majorHAnsi" w:cstheme="majorHAnsi"/>
          <w:b/>
          <w:i/>
          <w:sz w:val="28"/>
          <w:szCs w:val="28"/>
        </w:rPr>
        <w:t>Đối vớ</w:t>
      </w:r>
      <w:r>
        <w:rPr>
          <w:rFonts w:asciiTheme="majorHAnsi" w:hAnsiTheme="majorHAnsi" w:cstheme="majorHAnsi"/>
          <w:b/>
          <w:i/>
          <w:sz w:val="28"/>
          <w:szCs w:val="28"/>
        </w:rPr>
        <w:t>i lĩ</w:t>
      </w:r>
      <w:r w:rsidRPr="00F85338">
        <w:rPr>
          <w:rFonts w:asciiTheme="majorHAnsi" w:hAnsiTheme="majorHAnsi" w:cstheme="majorHAnsi"/>
          <w:b/>
          <w:i/>
          <w:sz w:val="28"/>
          <w:szCs w:val="28"/>
        </w:rPr>
        <w:t xml:space="preserve">nh vực </w:t>
      </w:r>
      <w:r w:rsidR="000953DF" w:rsidRPr="00F85338">
        <w:rPr>
          <w:rFonts w:asciiTheme="majorHAnsi" w:hAnsiTheme="majorHAnsi" w:cstheme="majorHAnsi"/>
          <w:b/>
          <w:i/>
          <w:sz w:val="28"/>
          <w:szCs w:val="28"/>
        </w:rPr>
        <w:t>Giống cây trồng</w:t>
      </w:r>
      <w:r w:rsidR="007D6D26" w:rsidRPr="00F85338">
        <w:rPr>
          <w:rFonts w:asciiTheme="majorHAnsi" w:hAnsiTheme="majorHAnsi" w:cstheme="majorHAnsi"/>
          <w:b/>
          <w:i/>
          <w:sz w:val="28"/>
          <w:szCs w:val="28"/>
        </w:rPr>
        <w:t>:</w:t>
      </w:r>
      <w:r w:rsidR="007D6D26" w:rsidRPr="005874BF">
        <w:rPr>
          <w:rFonts w:asciiTheme="majorHAnsi" w:hAnsiTheme="majorHAnsi" w:cstheme="majorHAnsi"/>
          <w:sz w:val="28"/>
          <w:szCs w:val="28"/>
        </w:rPr>
        <w:t xml:space="preserve"> </w:t>
      </w:r>
      <w:r>
        <w:rPr>
          <w:rFonts w:asciiTheme="majorHAnsi" w:hAnsiTheme="majorHAnsi" w:cstheme="majorHAnsi"/>
          <w:sz w:val="28"/>
          <w:szCs w:val="28"/>
        </w:rPr>
        <w:t>C</w:t>
      </w:r>
      <w:r w:rsidR="00953105" w:rsidRPr="005874BF">
        <w:rPr>
          <w:rFonts w:asciiTheme="majorHAnsi" w:hAnsiTheme="majorHAnsi" w:cstheme="majorHAnsi"/>
          <w:sz w:val="28"/>
          <w:szCs w:val="28"/>
        </w:rPr>
        <w:t xml:space="preserve">ác </w:t>
      </w:r>
      <w:r w:rsidR="007D6D26" w:rsidRPr="005874BF">
        <w:rPr>
          <w:rFonts w:asciiTheme="majorHAnsi" w:hAnsiTheme="majorHAnsi" w:cstheme="majorHAnsi"/>
          <w:sz w:val="28"/>
          <w:szCs w:val="28"/>
        </w:rPr>
        <w:t>chỉ tiêu</w:t>
      </w:r>
      <w:r w:rsidR="00046E08">
        <w:rPr>
          <w:rFonts w:asciiTheme="majorHAnsi" w:hAnsiTheme="majorHAnsi" w:cstheme="majorHAnsi"/>
          <w:sz w:val="28"/>
          <w:szCs w:val="28"/>
        </w:rPr>
        <w:t xml:space="preserve"> chất lượng gieo trồng hạt giống lúa, ngô </w:t>
      </w:r>
      <w:r w:rsidR="00046E08" w:rsidRPr="00F85338">
        <w:rPr>
          <w:rFonts w:asciiTheme="majorHAnsi" w:hAnsiTheme="majorHAnsi" w:cstheme="majorHAnsi"/>
          <w:i/>
          <w:sz w:val="28"/>
          <w:szCs w:val="28"/>
        </w:rPr>
        <w:t>(</w:t>
      </w:r>
      <w:r w:rsidR="007D6D26" w:rsidRPr="00F85338">
        <w:rPr>
          <w:rFonts w:asciiTheme="majorHAnsi" w:hAnsiTheme="majorHAnsi" w:cstheme="majorHAnsi"/>
          <w:i/>
          <w:sz w:val="28"/>
          <w:szCs w:val="28"/>
        </w:rPr>
        <w:t>độ ẩm, hạt khác loài, hạt khác giống, tỉ lệ nảy mầm, khối lượng 1000 hạt, độ sạch</w:t>
      </w:r>
      <w:r w:rsidR="00D04861" w:rsidRPr="00F85338">
        <w:rPr>
          <w:rFonts w:asciiTheme="majorHAnsi" w:hAnsiTheme="majorHAnsi" w:cstheme="majorHAnsi"/>
          <w:i/>
          <w:sz w:val="28"/>
          <w:szCs w:val="28"/>
        </w:rPr>
        <w:t>)</w:t>
      </w:r>
      <w:r>
        <w:rPr>
          <w:rFonts w:asciiTheme="majorHAnsi" w:hAnsiTheme="majorHAnsi" w:cstheme="majorHAnsi"/>
          <w:i/>
          <w:sz w:val="28"/>
          <w:szCs w:val="28"/>
        </w:rPr>
        <w:t>.</w:t>
      </w:r>
    </w:p>
    <w:p w:rsidR="00F85338" w:rsidRDefault="00F85338" w:rsidP="00F85338">
      <w:pPr>
        <w:spacing w:after="120" w:line="240" w:lineRule="auto"/>
        <w:ind w:firstLine="720"/>
        <w:jc w:val="both"/>
        <w:rPr>
          <w:rFonts w:asciiTheme="majorHAnsi" w:hAnsiTheme="majorHAnsi" w:cstheme="majorHAnsi"/>
          <w:color w:val="333333"/>
          <w:sz w:val="28"/>
          <w:szCs w:val="28"/>
          <w:shd w:val="clear" w:color="auto" w:fill="FFFFFF"/>
        </w:rPr>
      </w:pPr>
      <w:r w:rsidRPr="00F85338">
        <w:rPr>
          <w:rFonts w:asciiTheme="majorHAnsi" w:hAnsiTheme="majorHAnsi" w:cstheme="majorHAnsi"/>
          <w:b/>
          <w:i/>
          <w:sz w:val="28"/>
          <w:szCs w:val="28"/>
        </w:rPr>
        <w:t>Đối vớ</w:t>
      </w:r>
      <w:r>
        <w:rPr>
          <w:rFonts w:asciiTheme="majorHAnsi" w:hAnsiTheme="majorHAnsi" w:cstheme="majorHAnsi"/>
          <w:b/>
          <w:i/>
          <w:sz w:val="28"/>
          <w:szCs w:val="28"/>
        </w:rPr>
        <w:t>i lĩ</w:t>
      </w:r>
      <w:r w:rsidRPr="00F85338">
        <w:rPr>
          <w:rFonts w:asciiTheme="majorHAnsi" w:hAnsiTheme="majorHAnsi" w:cstheme="majorHAnsi"/>
          <w:b/>
          <w:i/>
          <w:sz w:val="28"/>
          <w:szCs w:val="28"/>
        </w:rPr>
        <w:t xml:space="preserve">nh vực </w:t>
      </w:r>
      <w:r>
        <w:rPr>
          <w:rFonts w:asciiTheme="majorHAnsi" w:hAnsiTheme="majorHAnsi" w:cstheme="majorHAnsi"/>
          <w:b/>
          <w:i/>
          <w:sz w:val="28"/>
          <w:szCs w:val="28"/>
        </w:rPr>
        <w:t>t</w:t>
      </w:r>
      <w:r w:rsidR="000953DF" w:rsidRPr="00F85338">
        <w:rPr>
          <w:rFonts w:asciiTheme="majorHAnsi" w:hAnsiTheme="majorHAnsi" w:cstheme="majorHAnsi"/>
          <w:b/>
          <w:i/>
          <w:sz w:val="28"/>
          <w:szCs w:val="28"/>
        </w:rPr>
        <w:t>hực phẩm</w:t>
      </w:r>
      <w:r w:rsidR="00953105" w:rsidRPr="005874BF">
        <w:rPr>
          <w:rFonts w:asciiTheme="majorHAnsi" w:hAnsiTheme="majorHAnsi" w:cstheme="majorHAnsi"/>
          <w:b/>
          <w:sz w:val="28"/>
          <w:szCs w:val="28"/>
        </w:rPr>
        <w:t xml:space="preserve"> </w:t>
      </w:r>
      <w:r w:rsidR="00953105" w:rsidRPr="00F85338">
        <w:rPr>
          <w:rFonts w:asciiTheme="majorHAnsi" w:hAnsiTheme="majorHAnsi" w:cstheme="majorHAnsi"/>
          <w:i/>
          <w:sz w:val="28"/>
          <w:szCs w:val="28"/>
        </w:rPr>
        <w:t xml:space="preserve">(thịt, sản phẩm thịt, thủy hải sản, thực phẩm chế biến, rau củ quả, </w:t>
      </w:r>
      <w:proofErr w:type="gramStart"/>
      <w:r w:rsidR="00953105" w:rsidRPr="00F85338">
        <w:rPr>
          <w:rFonts w:asciiTheme="majorHAnsi" w:hAnsiTheme="majorHAnsi" w:cstheme="majorHAnsi"/>
          <w:i/>
          <w:sz w:val="28"/>
          <w:szCs w:val="28"/>
        </w:rPr>
        <w:t>ngũ</w:t>
      </w:r>
      <w:proofErr w:type="gramEnd"/>
      <w:r w:rsidR="00953105" w:rsidRPr="00F85338">
        <w:rPr>
          <w:rFonts w:asciiTheme="majorHAnsi" w:hAnsiTheme="majorHAnsi" w:cstheme="majorHAnsi"/>
          <w:i/>
          <w:sz w:val="28"/>
          <w:szCs w:val="28"/>
        </w:rPr>
        <w:t xml:space="preserve"> cốc…)</w:t>
      </w:r>
      <w:r>
        <w:rPr>
          <w:rFonts w:asciiTheme="majorHAnsi" w:hAnsiTheme="majorHAnsi" w:cstheme="majorHAnsi"/>
          <w:i/>
          <w:sz w:val="28"/>
          <w:szCs w:val="28"/>
        </w:rPr>
        <w:t xml:space="preserve">: </w:t>
      </w:r>
      <w:r w:rsidRPr="00F85338">
        <w:rPr>
          <w:rFonts w:asciiTheme="majorHAnsi" w:hAnsiTheme="majorHAnsi" w:cstheme="majorHAnsi"/>
          <w:color w:val="333333"/>
          <w:sz w:val="28"/>
          <w:szCs w:val="28"/>
          <w:shd w:val="clear" w:color="auto" w:fill="FFFFFF"/>
        </w:rPr>
        <w:t xml:space="preserve">Các chỉ tiêu </w:t>
      </w:r>
      <w:r>
        <w:rPr>
          <w:rFonts w:asciiTheme="majorHAnsi" w:hAnsiTheme="majorHAnsi" w:cstheme="majorHAnsi"/>
          <w:color w:val="333333"/>
          <w:sz w:val="28"/>
          <w:szCs w:val="28"/>
          <w:shd w:val="clear" w:color="auto" w:fill="FFFFFF"/>
        </w:rPr>
        <w:t>phân tích</w:t>
      </w:r>
    </w:p>
    <w:p w:rsidR="00953105" w:rsidRPr="005874BF" w:rsidRDefault="00F85338" w:rsidP="00F85338">
      <w:pPr>
        <w:spacing w:after="120" w:line="240" w:lineRule="auto"/>
        <w:ind w:firstLine="720"/>
        <w:jc w:val="both"/>
        <w:rPr>
          <w:rFonts w:asciiTheme="majorHAnsi" w:hAnsiTheme="majorHAnsi" w:cstheme="majorHAnsi"/>
          <w:color w:val="000000"/>
          <w:sz w:val="28"/>
          <w:szCs w:val="28"/>
          <w:shd w:val="clear" w:color="auto" w:fill="FFFFFF"/>
        </w:rPr>
      </w:pPr>
      <w:r>
        <w:rPr>
          <w:rFonts w:asciiTheme="majorHAnsi" w:hAnsiTheme="majorHAnsi" w:cstheme="majorHAnsi"/>
          <w:color w:val="333333"/>
          <w:sz w:val="28"/>
          <w:szCs w:val="28"/>
          <w:shd w:val="clear" w:color="auto" w:fill="FFFFFF"/>
        </w:rPr>
        <w:t>+</w:t>
      </w:r>
      <w:r w:rsidR="00953105" w:rsidRPr="005874BF">
        <w:rPr>
          <w:rFonts w:asciiTheme="majorHAnsi" w:hAnsiTheme="majorHAnsi" w:cstheme="majorHAnsi"/>
          <w:color w:val="000000"/>
          <w:sz w:val="28"/>
          <w:szCs w:val="28"/>
          <w:shd w:val="clear" w:color="auto" w:fill="FFFFFF"/>
        </w:rPr>
        <w:t xml:space="preserve"> Dư lượng các kháng sinh và các hoá chất khác: Chloramphenicol, các dẫn suất Nitrofurans, Malachites, nhóm Fluoroquinolones, nhóm Sulfonamides, nhóm Tetracyclines,</w:t>
      </w:r>
      <w:r w:rsidR="00BB3E3B">
        <w:rPr>
          <w:rFonts w:asciiTheme="majorHAnsi" w:hAnsiTheme="majorHAnsi" w:cstheme="majorHAnsi"/>
          <w:color w:val="000000"/>
          <w:sz w:val="28"/>
          <w:szCs w:val="28"/>
          <w:shd w:val="clear" w:color="auto" w:fill="FFFFFF"/>
        </w:rPr>
        <w:t xml:space="preserve"> Salbutamol, Clenbuterol, ractopamine</w:t>
      </w:r>
      <w:r w:rsidR="00953105" w:rsidRPr="005874BF">
        <w:rPr>
          <w:rFonts w:asciiTheme="majorHAnsi" w:hAnsiTheme="majorHAnsi" w:cstheme="majorHAnsi"/>
          <w:color w:val="000000"/>
          <w:sz w:val="28"/>
          <w:szCs w:val="28"/>
          <w:shd w:val="clear" w:color="auto" w:fill="FFFFFF"/>
        </w:rPr>
        <w:t>…trong thực phẩm, thuỷ hải sản,…</w:t>
      </w:r>
    </w:p>
    <w:p w:rsidR="00953105" w:rsidRDefault="00953105" w:rsidP="00F85338">
      <w:pPr>
        <w:spacing w:after="120" w:line="240" w:lineRule="auto"/>
        <w:ind w:firstLine="720"/>
        <w:jc w:val="both"/>
        <w:rPr>
          <w:rFonts w:asciiTheme="majorHAnsi" w:hAnsiTheme="majorHAnsi" w:cstheme="majorHAnsi"/>
          <w:color w:val="000000"/>
          <w:sz w:val="28"/>
          <w:szCs w:val="28"/>
          <w:shd w:val="clear" w:color="auto" w:fill="FFFFFF"/>
        </w:rPr>
      </w:pPr>
      <w:r w:rsidRPr="005874BF">
        <w:rPr>
          <w:rFonts w:asciiTheme="majorHAnsi" w:hAnsiTheme="majorHAnsi" w:cstheme="majorHAnsi"/>
          <w:color w:val="000000"/>
          <w:sz w:val="28"/>
          <w:szCs w:val="28"/>
          <w:shd w:val="clear" w:color="auto" w:fill="FFFFFF"/>
        </w:rPr>
        <w:t>+ Dư lượng thuốc trừ sâu họ Chlor, họ Phospho, họ Cúc, họ Carbamate; dư lượng thuốc diệt nấm, diệt cỏ.</w:t>
      </w:r>
    </w:p>
    <w:p w:rsidR="00EF7756" w:rsidRDefault="00EF7756" w:rsidP="00F85338">
      <w:pPr>
        <w:shd w:val="clear" w:color="auto" w:fill="FFFFFF"/>
        <w:spacing w:after="120" w:line="240" w:lineRule="auto"/>
        <w:ind w:firstLine="720"/>
        <w:jc w:val="both"/>
        <w:rPr>
          <w:rFonts w:ascii="Times New Roman" w:eastAsia="Times New Roman" w:hAnsi="Times New Roman" w:cs="Times New Roman"/>
          <w:i/>
          <w:iCs/>
          <w:color w:val="000000" w:themeColor="text1"/>
          <w:sz w:val="28"/>
          <w:szCs w:val="28"/>
          <w:lang w:eastAsia="vi-VN"/>
        </w:rPr>
      </w:pPr>
      <w:r w:rsidRPr="00F85338">
        <w:rPr>
          <w:rFonts w:ascii="Times New Roman" w:eastAsia="Times New Roman" w:hAnsi="Times New Roman" w:cs="Times New Roman"/>
          <w:b/>
          <w:bCs/>
          <w:i/>
          <w:color w:val="000000" w:themeColor="text1"/>
          <w:sz w:val="28"/>
          <w:szCs w:val="28"/>
          <w:lang w:val="vi-VN" w:eastAsia="vi-VN"/>
        </w:rPr>
        <w:lastRenderedPageBreak/>
        <w:t>Phân tích vi sinh</w:t>
      </w:r>
      <w:r w:rsidRPr="00F85338">
        <w:rPr>
          <w:rFonts w:ascii="Times New Roman" w:eastAsia="Times New Roman" w:hAnsi="Times New Roman" w:cs="Times New Roman"/>
          <w:b/>
          <w:bCs/>
          <w:i/>
          <w:color w:val="000000" w:themeColor="text1"/>
          <w:sz w:val="28"/>
          <w:szCs w:val="28"/>
          <w:lang w:eastAsia="vi-VN"/>
        </w:rPr>
        <w:t xml:space="preserve"> </w:t>
      </w:r>
      <w:r w:rsidRPr="00F85338">
        <w:rPr>
          <w:rFonts w:ascii="Times New Roman" w:eastAsia="Times New Roman" w:hAnsi="Times New Roman" w:cs="Times New Roman"/>
          <w:b/>
          <w:bCs/>
          <w:i/>
          <w:color w:val="000000" w:themeColor="text1"/>
          <w:sz w:val="28"/>
          <w:szCs w:val="28"/>
          <w:lang w:val="vi-VN" w:eastAsia="vi-VN"/>
        </w:rPr>
        <w:t>gây bệnh và vi sinh vật chỉ thị trong đánh g</w:t>
      </w:r>
      <w:r w:rsidR="00046E08" w:rsidRPr="00F85338">
        <w:rPr>
          <w:rFonts w:ascii="Times New Roman" w:eastAsia="Times New Roman" w:hAnsi="Times New Roman" w:cs="Times New Roman"/>
          <w:b/>
          <w:bCs/>
          <w:i/>
          <w:color w:val="000000" w:themeColor="text1"/>
          <w:sz w:val="28"/>
          <w:szCs w:val="28"/>
          <w:lang w:val="vi-VN" w:eastAsia="vi-VN"/>
        </w:rPr>
        <w:t>iá chất lượng vệ sinh thực phẩm</w:t>
      </w:r>
      <w:r w:rsidR="00046E08" w:rsidRPr="00F85338">
        <w:rPr>
          <w:rFonts w:ascii="Times New Roman" w:eastAsia="Times New Roman" w:hAnsi="Times New Roman" w:cs="Times New Roman"/>
          <w:b/>
          <w:bCs/>
          <w:i/>
          <w:color w:val="000000" w:themeColor="text1"/>
          <w:sz w:val="28"/>
          <w:szCs w:val="28"/>
          <w:lang w:eastAsia="vi-VN"/>
        </w:rPr>
        <w:t xml:space="preserve">, </w:t>
      </w:r>
      <w:r w:rsidRPr="00F85338">
        <w:rPr>
          <w:rFonts w:ascii="Times New Roman" w:eastAsia="Times New Roman" w:hAnsi="Times New Roman" w:cs="Times New Roman"/>
          <w:b/>
          <w:bCs/>
          <w:i/>
          <w:color w:val="000000" w:themeColor="text1"/>
          <w:sz w:val="28"/>
          <w:szCs w:val="28"/>
          <w:lang w:val="vi-VN" w:eastAsia="vi-VN"/>
        </w:rPr>
        <w:t>thức ăn chăn nuôi</w:t>
      </w:r>
      <w:r w:rsidR="00046E08" w:rsidRPr="00F85338">
        <w:rPr>
          <w:rFonts w:ascii="Times New Roman" w:eastAsia="Times New Roman" w:hAnsi="Times New Roman" w:cs="Times New Roman"/>
          <w:b/>
          <w:bCs/>
          <w:i/>
          <w:color w:val="000000" w:themeColor="text1"/>
          <w:sz w:val="28"/>
          <w:szCs w:val="28"/>
          <w:lang w:eastAsia="vi-VN"/>
        </w:rPr>
        <w:t xml:space="preserve">, </w:t>
      </w:r>
      <w:r w:rsidRPr="00F85338">
        <w:rPr>
          <w:rFonts w:ascii="Times New Roman" w:eastAsia="Times New Roman" w:hAnsi="Times New Roman" w:cs="Times New Roman"/>
          <w:b/>
          <w:bCs/>
          <w:i/>
          <w:color w:val="000000" w:themeColor="text1"/>
          <w:sz w:val="28"/>
          <w:szCs w:val="28"/>
          <w:lang w:val="vi-VN" w:eastAsia="vi-VN"/>
        </w:rPr>
        <w:t>nước:</w:t>
      </w:r>
      <w:r w:rsidRPr="00EF7756">
        <w:rPr>
          <w:rFonts w:ascii="Times New Roman" w:eastAsia="Times New Roman" w:hAnsi="Times New Roman" w:cs="Times New Roman"/>
          <w:color w:val="000000" w:themeColor="text1"/>
          <w:sz w:val="28"/>
          <w:szCs w:val="28"/>
          <w:lang w:val="vi-VN" w:eastAsia="vi-VN"/>
        </w:rPr>
        <w:t> </w:t>
      </w:r>
      <w:r w:rsidRPr="00EF7756">
        <w:rPr>
          <w:rFonts w:ascii="Times New Roman" w:eastAsia="Times New Roman" w:hAnsi="Times New Roman" w:cs="Times New Roman"/>
          <w:iCs/>
          <w:color w:val="000000" w:themeColor="text1"/>
          <w:sz w:val="28"/>
          <w:szCs w:val="28"/>
          <w:lang w:val="vi-VN" w:eastAsia="vi-VN"/>
        </w:rPr>
        <w:t xml:space="preserve">Tổng số vi sinh vật, Coliforms, Coliform chịu nhiệt, Escherichia coli, Clostridium perfringens, Salmonella spp, Shigella spp., Vibrio parahaemolyticus, Staphylococcus aureus, Bacillus cereus, Listeria monocytogenes, Tổng số nấm mốc-nấm men, </w:t>
      </w:r>
      <w:r w:rsidRPr="00EF7756">
        <w:rPr>
          <w:rFonts w:ascii="Times New Roman" w:eastAsia="Times New Roman" w:hAnsi="Times New Roman" w:cs="Times New Roman"/>
          <w:i/>
          <w:iCs/>
          <w:color w:val="000000" w:themeColor="text1"/>
          <w:sz w:val="28"/>
          <w:szCs w:val="28"/>
          <w:lang w:val="vi-VN" w:eastAsia="vi-VN"/>
        </w:rPr>
        <w:t xml:space="preserve"> </w:t>
      </w:r>
      <w:r w:rsidRPr="00EF7756">
        <w:rPr>
          <w:rFonts w:ascii="Times New Roman" w:eastAsia="Times New Roman" w:hAnsi="Times New Roman" w:cs="Times New Roman"/>
          <w:iCs/>
          <w:color w:val="000000" w:themeColor="text1"/>
          <w:sz w:val="28"/>
          <w:szCs w:val="28"/>
          <w:lang w:val="vi-VN" w:eastAsia="vi-VN"/>
        </w:rPr>
        <w:t>Pseudomonas aeruginosa</w:t>
      </w:r>
      <w:r w:rsidR="00304FFD">
        <w:rPr>
          <w:rFonts w:ascii="Times New Roman" w:eastAsia="Times New Roman" w:hAnsi="Times New Roman" w:cs="Times New Roman"/>
          <w:i/>
          <w:iCs/>
          <w:color w:val="000000" w:themeColor="text1"/>
          <w:sz w:val="28"/>
          <w:szCs w:val="28"/>
          <w:lang w:eastAsia="vi-VN"/>
        </w:rPr>
        <w:t>…</w:t>
      </w:r>
    </w:p>
    <w:p w:rsidR="00304FFD" w:rsidRPr="00304FFD" w:rsidRDefault="00304FFD" w:rsidP="00304FFD">
      <w:pPr>
        <w:shd w:val="clear" w:color="auto" w:fill="FFFFFF"/>
        <w:spacing w:after="120" w:line="240" w:lineRule="auto"/>
        <w:ind w:firstLine="720"/>
        <w:jc w:val="center"/>
        <w:rPr>
          <w:rFonts w:ascii="Times New Roman" w:eastAsia="Times New Roman" w:hAnsi="Times New Roman" w:cs="Times New Roman"/>
          <w:b/>
          <w:bCs/>
          <w:i/>
          <w:color w:val="000000" w:themeColor="text1"/>
          <w:sz w:val="28"/>
          <w:szCs w:val="28"/>
          <w:lang w:eastAsia="vi-VN"/>
        </w:rPr>
      </w:pPr>
      <w:r>
        <w:rPr>
          <w:rFonts w:ascii="Times New Roman" w:eastAsia="Times New Roman" w:hAnsi="Times New Roman" w:cs="Times New Roman"/>
          <w:i/>
          <w:iCs/>
          <w:color w:val="000000" w:themeColor="text1"/>
          <w:sz w:val="28"/>
          <w:szCs w:val="28"/>
          <w:lang w:eastAsia="vi-VN"/>
        </w:rPr>
        <w:t>(Có danh mục phép thử kèm theo)</w:t>
      </w:r>
    </w:p>
    <w:p w:rsidR="00B35288" w:rsidRPr="00F85338" w:rsidRDefault="00B35288" w:rsidP="00F85338">
      <w:pPr>
        <w:ind w:firstLine="720"/>
        <w:jc w:val="both"/>
        <w:rPr>
          <w:rFonts w:asciiTheme="majorHAnsi" w:hAnsiTheme="majorHAnsi" w:cstheme="majorHAnsi"/>
          <w:b/>
          <w:sz w:val="28"/>
          <w:szCs w:val="28"/>
        </w:rPr>
      </w:pPr>
      <w:r w:rsidRPr="00EF7756">
        <w:rPr>
          <w:rFonts w:asciiTheme="majorHAnsi" w:hAnsiTheme="majorHAnsi" w:cstheme="majorHAnsi"/>
          <w:b/>
          <w:sz w:val="28"/>
          <w:szCs w:val="28"/>
          <w:lang w:val="vi-VN"/>
        </w:rPr>
        <w:t>II. Cung cấp các văn bản cầ</w:t>
      </w:r>
      <w:r w:rsidR="00F85338">
        <w:rPr>
          <w:rFonts w:asciiTheme="majorHAnsi" w:hAnsiTheme="majorHAnsi" w:cstheme="majorHAnsi"/>
          <w:b/>
          <w:sz w:val="28"/>
          <w:szCs w:val="28"/>
          <w:lang w:val="vi-VN"/>
        </w:rPr>
        <w:t>n công khai</w:t>
      </w:r>
      <w:r w:rsidR="00F85338">
        <w:rPr>
          <w:rFonts w:asciiTheme="majorHAnsi" w:hAnsiTheme="majorHAnsi" w:cstheme="majorHAnsi"/>
          <w:b/>
          <w:sz w:val="28"/>
          <w:szCs w:val="28"/>
        </w:rPr>
        <w:t>.</w:t>
      </w:r>
    </w:p>
    <w:p w:rsidR="00B35288" w:rsidRPr="00046E08" w:rsidRDefault="00CC37CF" w:rsidP="00F85338">
      <w:pPr>
        <w:ind w:firstLine="720"/>
        <w:jc w:val="both"/>
        <w:rPr>
          <w:rFonts w:asciiTheme="majorHAnsi" w:hAnsiTheme="majorHAnsi" w:cstheme="majorHAnsi"/>
          <w:sz w:val="28"/>
          <w:szCs w:val="28"/>
        </w:rPr>
      </w:pPr>
      <w:r w:rsidRPr="00CC37CF">
        <w:rPr>
          <w:rFonts w:asciiTheme="majorHAnsi" w:hAnsiTheme="majorHAnsi" w:cstheme="majorHAnsi"/>
          <w:sz w:val="28"/>
          <w:szCs w:val="28"/>
          <w:lang w:val="vi-VN"/>
        </w:rPr>
        <w:t>1.</w:t>
      </w:r>
      <w:r w:rsidR="00B35288" w:rsidRPr="00967458">
        <w:rPr>
          <w:rFonts w:asciiTheme="majorHAnsi" w:hAnsiTheme="majorHAnsi" w:cstheme="majorHAnsi"/>
          <w:sz w:val="28"/>
          <w:szCs w:val="28"/>
          <w:lang w:val="vi-VN"/>
        </w:rPr>
        <w:t xml:space="preserve"> Phiếu yêu cầu thử nghiệm</w:t>
      </w:r>
      <w:r w:rsidR="00046E08">
        <w:rPr>
          <w:rFonts w:asciiTheme="majorHAnsi" w:hAnsiTheme="majorHAnsi" w:cstheme="majorHAnsi"/>
          <w:sz w:val="28"/>
          <w:szCs w:val="28"/>
        </w:rPr>
        <w:t xml:space="preserve"> </w:t>
      </w:r>
    </w:p>
    <w:p w:rsidR="00953105" w:rsidRPr="00967458" w:rsidRDefault="00CC37CF" w:rsidP="00F85338">
      <w:pPr>
        <w:ind w:firstLine="720"/>
        <w:jc w:val="both"/>
        <w:rPr>
          <w:rFonts w:asciiTheme="majorHAnsi" w:hAnsiTheme="majorHAnsi" w:cstheme="majorHAnsi"/>
          <w:sz w:val="28"/>
          <w:szCs w:val="28"/>
          <w:lang w:val="vi-VN"/>
        </w:rPr>
      </w:pPr>
      <w:r w:rsidRPr="00CC37CF">
        <w:rPr>
          <w:rFonts w:asciiTheme="majorHAnsi" w:hAnsiTheme="majorHAnsi" w:cstheme="majorHAnsi"/>
          <w:sz w:val="28"/>
          <w:szCs w:val="28"/>
          <w:lang w:val="vi-VN"/>
        </w:rPr>
        <w:t>2.</w:t>
      </w:r>
      <w:r w:rsidR="00953105" w:rsidRPr="00967458">
        <w:rPr>
          <w:rFonts w:asciiTheme="majorHAnsi" w:hAnsiTheme="majorHAnsi" w:cstheme="majorHAnsi"/>
          <w:sz w:val="28"/>
          <w:szCs w:val="28"/>
          <w:lang w:val="vi-VN"/>
        </w:rPr>
        <w:t xml:space="preserve"> Danh mục năng lực thử nghiệm</w:t>
      </w:r>
    </w:p>
    <w:p w:rsidR="00B35288" w:rsidRPr="00967458" w:rsidRDefault="00CC37CF" w:rsidP="00F85338">
      <w:pPr>
        <w:ind w:firstLine="720"/>
        <w:jc w:val="both"/>
        <w:rPr>
          <w:rFonts w:asciiTheme="majorHAnsi" w:hAnsiTheme="majorHAnsi" w:cstheme="majorHAnsi"/>
          <w:sz w:val="28"/>
          <w:szCs w:val="28"/>
          <w:lang w:val="vi-VN"/>
        </w:rPr>
      </w:pPr>
      <w:r w:rsidRPr="00CC37CF">
        <w:rPr>
          <w:rFonts w:asciiTheme="majorHAnsi" w:hAnsiTheme="majorHAnsi" w:cstheme="majorHAnsi"/>
          <w:sz w:val="28"/>
          <w:szCs w:val="28"/>
          <w:lang w:val="vi-VN"/>
        </w:rPr>
        <w:t>3.</w:t>
      </w:r>
      <w:r w:rsidR="00953105" w:rsidRPr="00967458">
        <w:rPr>
          <w:rFonts w:asciiTheme="majorHAnsi" w:hAnsiTheme="majorHAnsi" w:cstheme="majorHAnsi"/>
          <w:sz w:val="28"/>
          <w:szCs w:val="28"/>
          <w:lang w:val="vi-VN"/>
        </w:rPr>
        <w:t xml:space="preserve"> Các quyết định/chỉ định của các bộ nghành</w:t>
      </w:r>
    </w:p>
    <w:tbl>
      <w:tblPr>
        <w:tblStyle w:val="TableGrid"/>
        <w:tblW w:w="9747" w:type="dxa"/>
        <w:tblLayout w:type="fixed"/>
        <w:tblLook w:val="04A0" w:firstRow="1" w:lastRow="0" w:firstColumn="1" w:lastColumn="0" w:noHBand="0" w:noVBand="1"/>
      </w:tblPr>
      <w:tblGrid>
        <w:gridCol w:w="746"/>
        <w:gridCol w:w="2481"/>
        <w:gridCol w:w="1559"/>
        <w:gridCol w:w="1732"/>
        <w:gridCol w:w="3229"/>
      </w:tblGrid>
      <w:tr w:rsidR="00B35288" w:rsidRPr="005874BF" w:rsidTr="00DD3B14">
        <w:tc>
          <w:tcPr>
            <w:tcW w:w="746" w:type="dxa"/>
            <w:vAlign w:val="center"/>
          </w:tcPr>
          <w:p w:rsidR="00B35288" w:rsidRPr="005874BF" w:rsidRDefault="00B35288" w:rsidP="00046E08">
            <w:pPr>
              <w:jc w:val="both"/>
              <w:rPr>
                <w:rFonts w:asciiTheme="majorHAnsi" w:hAnsiTheme="majorHAnsi" w:cstheme="majorHAnsi"/>
                <w:b/>
                <w:sz w:val="28"/>
                <w:szCs w:val="28"/>
              </w:rPr>
            </w:pPr>
            <w:r w:rsidRPr="005874BF">
              <w:rPr>
                <w:rFonts w:asciiTheme="majorHAnsi" w:hAnsiTheme="majorHAnsi" w:cstheme="majorHAnsi"/>
                <w:b/>
                <w:sz w:val="28"/>
                <w:szCs w:val="28"/>
              </w:rPr>
              <w:t>STT</w:t>
            </w:r>
          </w:p>
        </w:tc>
        <w:tc>
          <w:tcPr>
            <w:tcW w:w="2481" w:type="dxa"/>
            <w:vAlign w:val="center"/>
          </w:tcPr>
          <w:p w:rsidR="00B35288" w:rsidRPr="005874BF" w:rsidRDefault="00B35288" w:rsidP="00046E08">
            <w:pPr>
              <w:jc w:val="both"/>
              <w:rPr>
                <w:rFonts w:asciiTheme="majorHAnsi" w:hAnsiTheme="majorHAnsi" w:cstheme="majorHAnsi"/>
                <w:b/>
                <w:sz w:val="28"/>
                <w:szCs w:val="28"/>
              </w:rPr>
            </w:pPr>
            <w:r w:rsidRPr="005874BF">
              <w:rPr>
                <w:rFonts w:asciiTheme="majorHAnsi" w:hAnsiTheme="majorHAnsi" w:cstheme="majorHAnsi"/>
                <w:b/>
                <w:sz w:val="28"/>
                <w:szCs w:val="28"/>
              </w:rPr>
              <w:t>Quyết định số</w:t>
            </w:r>
          </w:p>
        </w:tc>
        <w:tc>
          <w:tcPr>
            <w:tcW w:w="1559" w:type="dxa"/>
            <w:vAlign w:val="center"/>
          </w:tcPr>
          <w:p w:rsidR="00B35288" w:rsidRPr="005874BF" w:rsidRDefault="00B35288" w:rsidP="00046E08">
            <w:pPr>
              <w:jc w:val="both"/>
              <w:rPr>
                <w:rFonts w:asciiTheme="majorHAnsi" w:hAnsiTheme="majorHAnsi" w:cstheme="majorHAnsi"/>
                <w:b/>
                <w:sz w:val="28"/>
                <w:szCs w:val="28"/>
              </w:rPr>
            </w:pPr>
            <w:r w:rsidRPr="005874BF">
              <w:rPr>
                <w:rFonts w:asciiTheme="majorHAnsi" w:hAnsiTheme="majorHAnsi" w:cstheme="majorHAnsi"/>
                <w:b/>
                <w:sz w:val="28"/>
                <w:szCs w:val="28"/>
              </w:rPr>
              <w:t>Ngày ban hành</w:t>
            </w:r>
          </w:p>
        </w:tc>
        <w:tc>
          <w:tcPr>
            <w:tcW w:w="1732" w:type="dxa"/>
            <w:vAlign w:val="center"/>
          </w:tcPr>
          <w:p w:rsidR="00B35288" w:rsidRPr="005874BF" w:rsidRDefault="00B35288" w:rsidP="00046E08">
            <w:pPr>
              <w:jc w:val="both"/>
              <w:rPr>
                <w:rFonts w:asciiTheme="majorHAnsi" w:hAnsiTheme="majorHAnsi" w:cstheme="majorHAnsi"/>
                <w:b/>
                <w:sz w:val="28"/>
                <w:szCs w:val="28"/>
              </w:rPr>
            </w:pPr>
            <w:r w:rsidRPr="005874BF">
              <w:rPr>
                <w:rFonts w:asciiTheme="majorHAnsi" w:hAnsiTheme="majorHAnsi" w:cstheme="majorHAnsi"/>
                <w:b/>
                <w:sz w:val="28"/>
                <w:szCs w:val="28"/>
              </w:rPr>
              <w:t>cơ quan ban hành</w:t>
            </w:r>
          </w:p>
        </w:tc>
        <w:tc>
          <w:tcPr>
            <w:tcW w:w="3229" w:type="dxa"/>
            <w:vAlign w:val="center"/>
          </w:tcPr>
          <w:p w:rsidR="00B35288" w:rsidRPr="005874BF" w:rsidRDefault="00B35288" w:rsidP="00046E08">
            <w:pPr>
              <w:jc w:val="both"/>
              <w:rPr>
                <w:rFonts w:asciiTheme="majorHAnsi" w:hAnsiTheme="majorHAnsi" w:cstheme="majorHAnsi"/>
                <w:b/>
                <w:sz w:val="28"/>
                <w:szCs w:val="28"/>
              </w:rPr>
            </w:pPr>
            <w:r w:rsidRPr="005874BF">
              <w:rPr>
                <w:rFonts w:asciiTheme="majorHAnsi" w:hAnsiTheme="majorHAnsi" w:cstheme="majorHAnsi"/>
                <w:b/>
                <w:sz w:val="28"/>
                <w:szCs w:val="28"/>
              </w:rPr>
              <w:t>trích yếu</w:t>
            </w:r>
          </w:p>
        </w:tc>
      </w:tr>
      <w:tr w:rsidR="00B35288" w:rsidRPr="005874BF" w:rsidTr="00DD3B14">
        <w:tc>
          <w:tcPr>
            <w:tcW w:w="9747" w:type="dxa"/>
            <w:gridSpan w:val="5"/>
            <w:vAlign w:val="center"/>
          </w:tcPr>
          <w:p w:rsidR="00B35288" w:rsidRPr="005874BF" w:rsidRDefault="00B93F8F" w:rsidP="00046E08">
            <w:pPr>
              <w:jc w:val="both"/>
              <w:rPr>
                <w:rFonts w:asciiTheme="majorHAnsi" w:hAnsiTheme="majorHAnsi" w:cstheme="majorHAnsi"/>
                <w:b/>
                <w:sz w:val="28"/>
                <w:szCs w:val="28"/>
              </w:rPr>
            </w:pPr>
            <w:r>
              <w:rPr>
                <w:rFonts w:asciiTheme="majorHAnsi" w:hAnsiTheme="majorHAnsi" w:cstheme="majorHAnsi"/>
                <w:b/>
                <w:sz w:val="28"/>
                <w:szCs w:val="28"/>
              </w:rPr>
              <w:t>Giấy chứng nhận đăng ký hoạt động lĩnh vực</w:t>
            </w:r>
          </w:p>
        </w:tc>
      </w:tr>
      <w:tr w:rsidR="00B93F8F" w:rsidRPr="005874BF" w:rsidTr="00B93F8F">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1</w:t>
            </w:r>
          </w:p>
        </w:tc>
        <w:tc>
          <w:tcPr>
            <w:tcW w:w="2481" w:type="dxa"/>
            <w:vAlign w:val="center"/>
          </w:tcPr>
          <w:p w:rsidR="00B93F8F" w:rsidRPr="005874BF" w:rsidRDefault="00B93F8F" w:rsidP="00046E08">
            <w:pPr>
              <w:rPr>
                <w:rFonts w:asciiTheme="majorHAnsi" w:hAnsiTheme="majorHAnsi" w:cstheme="majorHAnsi"/>
                <w:sz w:val="28"/>
                <w:szCs w:val="28"/>
              </w:rPr>
            </w:pPr>
            <w:r w:rsidRPr="005874BF">
              <w:rPr>
                <w:rFonts w:asciiTheme="majorHAnsi" w:hAnsiTheme="majorHAnsi" w:cstheme="majorHAnsi"/>
                <w:sz w:val="28"/>
                <w:szCs w:val="28"/>
              </w:rPr>
              <w:t>2380/TĐC-HCHQ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25/9/2017</w:t>
            </w:r>
          </w:p>
        </w:tc>
        <w:tc>
          <w:tcPr>
            <w:tcW w:w="1732" w:type="dxa"/>
            <w:vMerge w:val="restart"/>
            <w:vAlign w:val="center"/>
          </w:tcPr>
          <w:p w:rsidR="00B93F8F" w:rsidRPr="005874BF" w:rsidRDefault="00B93F8F" w:rsidP="00B93F8F">
            <w:pPr>
              <w:jc w:val="center"/>
              <w:rPr>
                <w:rFonts w:asciiTheme="majorHAnsi" w:hAnsiTheme="majorHAnsi" w:cstheme="majorHAnsi"/>
                <w:sz w:val="28"/>
                <w:szCs w:val="28"/>
              </w:rPr>
            </w:pPr>
            <w:r>
              <w:rPr>
                <w:rFonts w:asciiTheme="majorHAnsi" w:hAnsiTheme="majorHAnsi" w:cstheme="majorHAnsi"/>
                <w:sz w:val="28"/>
                <w:szCs w:val="28"/>
              </w:rPr>
              <w:t>Tổng cục TC ĐLCL</w:t>
            </w:r>
          </w:p>
        </w:tc>
        <w:tc>
          <w:tcPr>
            <w:tcW w:w="3229" w:type="dxa"/>
            <w:vMerge w:val="restart"/>
            <w:vAlign w:val="center"/>
          </w:tcPr>
          <w:p w:rsidR="00B93F8F" w:rsidRPr="005874BF" w:rsidRDefault="00B93F8F" w:rsidP="00B93F8F">
            <w:pPr>
              <w:jc w:val="center"/>
              <w:rPr>
                <w:rFonts w:asciiTheme="majorHAnsi" w:hAnsiTheme="majorHAnsi" w:cstheme="majorHAnsi"/>
                <w:sz w:val="28"/>
                <w:szCs w:val="28"/>
              </w:rPr>
            </w:pPr>
            <w:r w:rsidRPr="005874BF">
              <w:rPr>
                <w:rFonts w:asciiTheme="majorHAnsi" w:hAnsiTheme="majorHAnsi" w:cstheme="majorHAnsi"/>
                <w:sz w:val="28"/>
                <w:szCs w:val="28"/>
              </w:rPr>
              <w:t>Giấy chứng nhận đăng ký hoạt động thử nghiệm</w:t>
            </w:r>
          </w:p>
        </w:tc>
      </w:tr>
      <w:tr w:rsidR="00B93F8F" w:rsidRPr="005874BF" w:rsidTr="00046E08">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2</w:t>
            </w:r>
          </w:p>
        </w:tc>
        <w:tc>
          <w:tcPr>
            <w:tcW w:w="2481" w:type="dxa"/>
            <w:vAlign w:val="center"/>
          </w:tcPr>
          <w:p w:rsidR="00B93F8F" w:rsidRPr="005874BF" w:rsidRDefault="00B93F8F" w:rsidP="00046E08">
            <w:pPr>
              <w:rPr>
                <w:rFonts w:asciiTheme="majorHAnsi" w:hAnsiTheme="majorHAnsi" w:cstheme="majorHAnsi"/>
                <w:sz w:val="28"/>
                <w:szCs w:val="28"/>
              </w:rPr>
            </w:pPr>
            <w:r>
              <w:rPr>
                <w:rFonts w:asciiTheme="majorHAnsi" w:hAnsiTheme="majorHAnsi" w:cstheme="majorHAnsi"/>
                <w:sz w:val="28"/>
                <w:szCs w:val="28"/>
              </w:rPr>
              <w:t>25</w:t>
            </w:r>
            <w:r w:rsidRPr="005874BF">
              <w:rPr>
                <w:rFonts w:asciiTheme="majorHAnsi" w:hAnsiTheme="majorHAnsi" w:cstheme="majorHAnsi"/>
                <w:sz w:val="28"/>
                <w:szCs w:val="28"/>
              </w:rPr>
              <w:t>0/TĐC-HCHQ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29/1/2018</w:t>
            </w:r>
          </w:p>
        </w:tc>
        <w:tc>
          <w:tcPr>
            <w:tcW w:w="1732" w:type="dxa"/>
            <w:vMerge/>
            <w:vAlign w:val="center"/>
          </w:tcPr>
          <w:p w:rsidR="00B93F8F" w:rsidRPr="005874BF" w:rsidRDefault="00B93F8F" w:rsidP="00046E08">
            <w:pPr>
              <w:ind w:left="720" w:hanging="720"/>
              <w:jc w:val="center"/>
              <w:rPr>
                <w:rFonts w:asciiTheme="majorHAnsi" w:hAnsiTheme="majorHAnsi" w:cstheme="majorHAnsi"/>
                <w:sz w:val="28"/>
                <w:szCs w:val="28"/>
              </w:rPr>
            </w:pPr>
          </w:p>
        </w:tc>
        <w:tc>
          <w:tcPr>
            <w:tcW w:w="3229" w:type="dxa"/>
            <w:vMerge/>
          </w:tcPr>
          <w:p w:rsidR="00B93F8F" w:rsidRPr="005874BF" w:rsidRDefault="00B93F8F" w:rsidP="00046E08">
            <w:pPr>
              <w:jc w:val="both"/>
              <w:rPr>
                <w:rFonts w:asciiTheme="majorHAnsi" w:hAnsiTheme="majorHAnsi" w:cstheme="majorHAnsi"/>
                <w:sz w:val="28"/>
                <w:szCs w:val="28"/>
              </w:rPr>
            </w:pPr>
          </w:p>
        </w:tc>
      </w:tr>
      <w:tr w:rsidR="00B93F8F" w:rsidRPr="005874BF" w:rsidTr="00046E08">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3</w:t>
            </w:r>
          </w:p>
        </w:tc>
        <w:tc>
          <w:tcPr>
            <w:tcW w:w="2481" w:type="dxa"/>
            <w:vAlign w:val="center"/>
          </w:tcPr>
          <w:p w:rsidR="00B93F8F" w:rsidRPr="005874BF" w:rsidRDefault="00B93F8F" w:rsidP="00046E08">
            <w:pPr>
              <w:rPr>
                <w:rFonts w:asciiTheme="majorHAnsi" w:hAnsiTheme="majorHAnsi" w:cstheme="majorHAnsi"/>
                <w:sz w:val="28"/>
                <w:szCs w:val="28"/>
              </w:rPr>
            </w:pPr>
            <w:r w:rsidRPr="005874BF">
              <w:rPr>
                <w:rFonts w:asciiTheme="majorHAnsi" w:hAnsiTheme="majorHAnsi" w:cstheme="majorHAnsi"/>
                <w:sz w:val="28"/>
                <w:szCs w:val="28"/>
              </w:rPr>
              <w:t>2483/TĐC-HCHQ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31/8/2018</w:t>
            </w:r>
          </w:p>
        </w:tc>
        <w:tc>
          <w:tcPr>
            <w:tcW w:w="1732" w:type="dxa"/>
            <w:vMerge/>
            <w:vAlign w:val="center"/>
          </w:tcPr>
          <w:p w:rsidR="00B93F8F" w:rsidRPr="005874BF" w:rsidRDefault="00B93F8F" w:rsidP="00046E08">
            <w:pPr>
              <w:ind w:left="720" w:hanging="720"/>
              <w:jc w:val="center"/>
              <w:rPr>
                <w:rFonts w:asciiTheme="majorHAnsi" w:hAnsiTheme="majorHAnsi" w:cstheme="majorHAnsi"/>
                <w:sz w:val="28"/>
                <w:szCs w:val="28"/>
              </w:rPr>
            </w:pPr>
          </w:p>
        </w:tc>
        <w:tc>
          <w:tcPr>
            <w:tcW w:w="3229" w:type="dxa"/>
            <w:vMerge/>
          </w:tcPr>
          <w:p w:rsidR="00B93F8F" w:rsidRPr="005874BF" w:rsidRDefault="00B93F8F" w:rsidP="00046E08">
            <w:pPr>
              <w:jc w:val="both"/>
              <w:rPr>
                <w:rFonts w:asciiTheme="majorHAnsi" w:hAnsiTheme="majorHAnsi" w:cstheme="majorHAnsi"/>
                <w:sz w:val="28"/>
                <w:szCs w:val="28"/>
              </w:rPr>
            </w:pPr>
          </w:p>
        </w:tc>
      </w:tr>
      <w:tr w:rsidR="00B93F8F" w:rsidRPr="005874BF" w:rsidTr="00046E08">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4</w:t>
            </w:r>
          </w:p>
        </w:tc>
        <w:tc>
          <w:tcPr>
            <w:tcW w:w="2481" w:type="dxa"/>
            <w:vAlign w:val="center"/>
          </w:tcPr>
          <w:p w:rsidR="00B93F8F" w:rsidRPr="005874BF" w:rsidRDefault="00B93F8F" w:rsidP="00046E08">
            <w:pPr>
              <w:rPr>
                <w:rFonts w:asciiTheme="majorHAnsi" w:hAnsiTheme="majorHAnsi" w:cstheme="majorHAnsi"/>
                <w:sz w:val="28"/>
                <w:szCs w:val="28"/>
              </w:rPr>
            </w:pPr>
            <w:r w:rsidRPr="005874BF">
              <w:rPr>
                <w:rFonts w:asciiTheme="majorHAnsi" w:hAnsiTheme="majorHAnsi" w:cstheme="majorHAnsi"/>
                <w:sz w:val="28"/>
                <w:szCs w:val="28"/>
              </w:rPr>
              <w:t>1688/ 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14/6/2019</w:t>
            </w:r>
          </w:p>
        </w:tc>
        <w:tc>
          <w:tcPr>
            <w:tcW w:w="1732" w:type="dxa"/>
            <w:vMerge/>
            <w:vAlign w:val="center"/>
          </w:tcPr>
          <w:p w:rsidR="00B93F8F" w:rsidRPr="005874BF" w:rsidRDefault="00B93F8F" w:rsidP="00046E08">
            <w:pPr>
              <w:ind w:left="720" w:hanging="720"/>
              <w:jc w:val="center"/>
              <w:rPr>
                <w:rFonts w:asciiTheme="majorHAnsi" w:hAnsiTheme="majorHAnsi" w:cstheme="majorHAnsi"/>
                <w:sz w:val="28"/>
                <w:szCs w:val="28"/>
              </w:rPr>
            </w:pPr>
          </w:p>
        </w:tc>
        <w:tc>
          <w:tcPr>
            <w:tcW w:w="3229" w:type="dxa"/>
            <w:vMerge/>
          </w:tcPr>
          <w:p w:rsidR="00B93F8F" w:rsidRPr="005874BF" w:rsidRDefault="00B93F8F" w:rsidP="00046E08">
            <w:pPr>
              <w:jc w:val="both"/>
              <w:rPr>
                <w:rFonts w:asciiTheme="majorHAnsi" w:hAnsiTheme="majorHAnsi" w:cstheme="majorHAnsi"/>
                <w:sz w:val="28"/>
                <w:szCs w:val="28"/>
              </w:rPr>
            </w:pPr>
          </w:p>
        </w:tc>
      </w:tr>
      <w:tr w:rsidR="00B93F8F" w:rsidRPr="005874BF" w:rsidTr="00046E08">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5</w:t>
            </w:r>
          </w:p>
        </w:tc>
        <w:tc>
          <w:tcPr>
            <w:tcW w:w="2481" w:type="dxa"/>
            <w:vAlign w:val="center"/>
          </w:tcPr>
          <w:p w:rsidR="00B93F8F" w:rsidRPr="005874BF" w:rsidRDefault="00B93F8F" w:rsidP="00046E08">
            <w:pPr>
              <w:rPr>
                <w:rFonts w:asciiTheme="majorHAnsi" w:hAnsiTheme="majorHAnsi" w:cstheme="majorHAnsi"/>
                <w:sz w:val="28"/>
                <w:szCs w:val="28"/>
              </w:rPr>
            </w:pPr>
            <w:r w:rsidRPr="005874BF">
              <w:rPr>
                <w:rFonts w:asciiTheme="majorHAnsi" w:hAnsiTheme="majorHAnsi" w:cstheme="majorHAnsi"/>
                <w:sz w:val="28"/>
                <w:szCs w:val="28"/>
              </w:rPr>
              <w:t>1703/ 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08/6/2020</w:t>
            </w:r>
          </w:p>
        </w:tc>
        <w:tc>
          <w:tcPr>
            <w:tcW w:w="1732" w:type="dxa"/>
            <w:vMerge/>
            <w:vAlign w:val="center"/>
          </w:tcPr>
          <w:p w:rsidR="00B93F8F" w:rsidRPr="005874BF" w:rsidRDefault="00B93F8F" w:rsidP="00046E08">
            <w:pPr>
              <w:ind w:left="720" w:hanging="720"/>
              <w:jc w:val="center"/>
              <w:rPr>
                <w:rFonts w:asciiTheme="majorHAnsi" w:hAnsiTheme="majorHAnsi" w:cstheme="majorHAnsi"/>
                <w:sz w:val="28"/>
                <w:szCs w:val="28"/>
              </w:rPr>
            </w:pPr>
          </w:p>
        </w:tc>
        <w:tc>
          <w:tcPr>
            <w:tcW w:w="3229" w:type="dxa"/>
            <w:vMerge/>
          </w:tcPr>
          <w:p w:rsidR="00B93F8F" w:rsidRPr="005874BF" w:rsidRDefault="00B93F8F" w:rsidP="00046E08">
            <w:pPr>
              <w:jc w:val="both"/>
              <w:rPr>
                <w:rFonts w:asciiTheme="majorHAnsi" w:hAnsiTheme="majorHAnsi" w:cstheme="majorHAnsi"/>
                <w:sz w:val="28"/>
                <w:szCs w:val="28"/>
              </w:rPr>
            </w:pPr>
          </w:p>
        </w:tc>
      </w:tr>
      <w:tr w:rsidR="00B93F8F" w:rsidRPr="005874BF" w:rsidTr="00046E08">
        <w:tc>
          <w:tcPr>
            <w:tcW w:w="746"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6</w:t>
            </w:r>
          </w:p>
        </w:tc>
        <w:tc>
          <w:tcPr>
            <w:tcW w:w="2481" w:type="dxa"/>
            <w:vAlign w:val="center"/>
          </w:tcPr>
          <w:p w:rsidR="00B93F8F" w:rsidRPr="005874BF" w:rsidRDefault="00B93F8F" w:rsidP="00046E08">
            <w:pPr>
              <w:rPr>
                <w:rFonts w:asciiTheme="majorHAnsi" w:hAnsiTheme="majorHAnsi" w:cstheme="majorHAnsi"/>
                <w:sz w:val="28"/>
                <w:szCs w:val="28"/>
              </w:rPr>
            </w:pPr>
            <w:r w:rsidRPr="005874BF">
              <w:rPr>
                <w:rFonts w:asciiTheme="majorHAnsi" w:hAnsiTheme="majorHAnsi" w:cstheme="majorHAnsi"/>
                <w:sz w:val="28"/>
                <w:szCs w:val="28"/>
              </w:rPr>
              <w:t>3789/ TĐC-HCHQ</w:t>
            </w:r>
          </w:p>
        </w:tc>
        <w:tc>
          <w:tcPr>
            <w:tcW w:w="1559" w:type="dxa"/>
            <w:vAlign w:val="center"/>
          </w:tcPr>
          <w:p w:rsidR="00B93F8F" w:rsidRPr="005874BF" w:rsidRDefault="00B93F8F" w:rsidP="00046E08">
            <w:pPr>
              <w:jc w:val="center"/>
              <w:rPr>
                <w:rFonts w:asciiTheme="majorHAnsi" w:hAnsiTheme="majorHAnsi" w:cstheme="majorHAnsi"/>
                <w:sz w:val="28"/>
                <w:szCs w:val="28"/>
              </w:rPr>
            </w:pPr>
            <w:r w:rsidRPr="005874BF">
              <w:rPr>
                <w:rFonts w:asciiTheme="majorHAnsi" w:hAnsiTheme="majorHAnsi" w:cstheme="majorHAnsi"/>
                <w:sz w:val="28"/>
                <w:szCs w:val="28"/>
              </w:rPr>
              <w:t>16/11/2020</w:t>
            </w:r>
          </w:p>
        </w:tc>
        <w:tc>
          <w:tcPr>
            <w:tcW w:w="1732" w:type="dxa"/>
            <w:vMerge/>
            <w:vAlign w:val="center"/>
          </w:tcPr>
          <w:p w:rsidR="00B93F8F" w:rsidRPr="005874BF" w:rsidRDefault="00B93F8F" w:rsidP="00046E08">
            <w:pPr>
              <w:ind w:left="720" w:hanging="720"/>
              <w:jc w:val="center"/>
              <w:rPr>
                <w:rFonts w:asciiTheme="majorHAnsi" w:hAnsiTheme="majorHAnsi" w:cstheme="majorHAnsi"/>
                <w:sz w:val="28"/>
                <w:szCs w:val="28"/>
              </w:rPr>
            </w:pPr>
          </w:p>
        </w:tc>
        <w:tc>
          <w:tcPr>
            <w:tcW w:w="3229" w:type="dxa"/>
            <w:vMerge/>
          </w:tcPr>
          <w:p w:rsidR="00B93F8F" w:rsidRPr="005874BF" w:rsidRDefault="00B93F8F" w:rsidP="00046E08">
            <w:pPr>
              <w:jc w:val="both"/>
              <w:rPr>
                <w:rFonts w:asciiTheme="majorHAnsi" w:hAnsiTheme="majorHAnsi" w:cstheme="majorHAnsi"/>
                <w:sz w:val="28"/>
                <w:szCs w:val="28"/>
              </w:rPr>
            </w:pPr>
          </w:p>
        </w:tc>
      </w:tr>
      <w:tr w:rsidR="00B35288" w:rsidRPr="005874BF" w:rsidTr="00DD3B14">
        <w:tc>
          <w:tcPr>
            <w:tcW w:w="9747" w:type="dxa"/>
            <w:gridSpan w:val="5"/>
            <w:vAlign w:val="center"/>
          </w:tcPr>
          <w:p w:rsidR="00B35288" w:rsidRPr="005874BF" w:rsidRDefault="00E330B7" w:rsidP="00E330B7">
            <w:pPr>
              <w:jc w:val="both"/>
              <w:rPr>
                <w:rFonts w:asciiTheme="majorHAnsi" w:hAnsiTheme="majorHAnsi" w:cstheme="majorHAnsi"/>
                <w:b/>
                <w:sz w:val="28"/>
                <w:szCs w:val="28"/>
              </w:rPr>
            </w:pPr>
            <w:r>
              <w:rPr>
                <w:rFonts w:asciiTheme="majorHAnsi" w:hAnsiTheme="majorHAnsi" w:cstheme="majorHAnsi"/>
                <w:b/>
                <w:sz w:val="28"/>
                <w:szCs w:val="28"/>
              </w:rPr>
              <w:t>Các Q</w:t>
            </w:r>
            <w:r w:rsidR="00B35288" w:rsidRPr="005874BF">
              <w:rPr>
                <w:rFonts w:asciiTheme="majorHAnsi" w:hAnsiTheme="majorHAnsi" w:cstheme="majorHAnsi"/>
                <w:b/>
                <w:sz w:val="28"/>
                <w:szCs w:val="28"/>
              </w:rPr>
              <w:t xml:space="preserve">uyết định </w:t>
            </w:r>
            <w:r>
              <w:rPr>
                <w:rFonts w:asciiTheme="majorHAnsi" w:hAnsiTheme="majorHAnsi" w:cstheme="majorHAnsi"/>
                <w:b/>
                <w:sz w:val="28"/>
                <w:szCs w:val="28"/>
              </w:rPr>
              <w:t xml:space="preserve">chỉ định </w:t>
            </w:r>
          </w:p>
        </w:tc>
      </w:tr>
      <w:tr w:rsidR="00B35288" w:rsidRPr="00046E08" w:rsidTr="00B93F8F">
        <w:trPr>
          <w:trHeight w:val="751"/>
        </w:trPr>
        <w:tc>
          <w:tcPr>
            <w:tcW w:w="746" w:type="dxa"/>
            <w:vAlign w:val="center"/>
          </w:tcPr>
          <w:p w:rsidR="00B35288" w:rsidRPr="00046E08" w:rsidRDefault="00B35288" w:rsidP="00B93F8F">
            <w:pPr>
              <w:jc w:val="center"/>
              <w:rPr>
                <w:rFonts w:ascii="Times New Roman" w:hAnsi="Times New Roman" w:cs="Times New Roman"/>
                <w:sz w:val="28"/>
                <w:szCs w:val="28"/>
              </w:rPr>
            </w:pPr>
            <w:r w:rsidRPr="00046E08">
              <w:rPr>
                <w:rFonts w:ascii="Times New Roman" w:hAnsi="Times New Roman" w:cs="Times New Roman"/>
                <w:sz w:val="28"/>
                <w:szCs w:val="28"/>
              </w:rPr>
              <w:t>1</w:t>
            </w:r>
          </w:p>
        </w:tc>
        <w:tc>
          <w:tcPr>
            <w:tcW w:w="2481" w:type="dxa"/>
            <w:vAlign w:val="center"/>
          </w:tcPr>
          <w:p w:rsidR="00B35288" w:rsidRPr="00046E08" w:rsidRDefault="00B35288" w:rsidP="00F85338">
            <w:pPr>
              <w:rPr>
                <w:rFonts w:ascii="Times New Roman" w:hAnsi="Times New Roman" w:cs="Times New Roman"/>
                <w:sz w:val="28"/>
                <w:szCs w:val="28"/>
              </w:rPr>
            </w:pPr>
            <w:r w:rsidRPr="00046E08">
              <w:rPr>
                <w:rFonts w:ascii="Times New Roman" w:hAnsi="Times New Roman" w:cs="Times New Roman"/>
                <w:sz w:val="28"/>
                <w:szCs w:val="28"/>
              </w:rPr>
              <w:t>515/QĐ-CN-TĂCN</w:t>
            </w:r>
          </w:p>
        </w:tc>
        <w:tc>
          <w:tcPr>
            <w:tcW w:w="1559" w:type="dxa"/>
            <w:vAlign w:val="center"/>
          </w:tcPr>
          <w:p w:rsidR="00B35288" w:rsidRPr="00046E08" w:rsidRDefault="00B35288" w:rsidP="00B93F8F">
            <w:pPr>
              <w:jc w:val="center"/>
              <w:rPr>
                <w:rFonts w:ascii="Times New Roman" w:hAnsi="Times New Roman" w:cs="Times New Roman"/>
                <w:sz w:val="28"/>
                <w:szCs w:val="28"/>
              </w:rPr>
            </w:pPr>
            <w:r w:rsidRPr="00046E08">
              <w:rPr>
                <w:rFonts w:ascii="Times New Roman" w:hAnsi="Times New Roman" w:cs="Times New Roman"/>
                <w:sz w:val="28"/>
                <w:szCs w:val="28"/>
              </w:rPr>
              <w:t>24/12/2018</w:t>
            </w:r>
          </w:p>
        </w:tc>
        <w:tc>
          <w:tcPr>
            <w:tcW w:w="1732" w:type="dxa"/>
            <w:vAlign w:val="center"/>
          </w:tcPr>
          <w:p w:rsidR="00B35288" w:rsidRPr="00046E08" w:rsidRDefault="00B35288" w:rsidP="00B93F8F">
            <w:pPr>
              <w:jc w:val="center"/>
              <w:rPr>
                <w:rFonts w:ascii="Times New Roman" w:hAnsi="Times New Roman" w:cs="Times New Roman"/>
                <w:sz w:val="28"/>
                <w:szCs w:val="28"/>
              </w:rPr>
            </w:pPr>
            <w:r w:rsidRPr="00046E08">
              <w:rPr>
                <w:rFonts w:ascii="Times New Roman" w:hAnsi="Times New Roman" w:cs="Times New Roman"/>
                <w:sz w:val="28"/>
                <w:szCs w:val="28"/>
              </w:rPr>
              <w:t>Cục Chăn nuôi</w:t>
            </w:r>
          </w:p>
        </w:tc>
        <w:tc>
          <w:tcPr>
            <w:tcW w:w="3229" w:type="dxa"/>
          </w:tcPr>
          <w:p w:rsidR="00B35288" w:rsidRPr="00046E08" w:rsidRDefault="00B35288" w:rsidP="00046E08">
            <w:pPr>
              <w:jc w:val="both"/>
              <w:rPr>
                <w:rFonts w:ascii="Times New Roman" w:hAnsi="Times New Roman" w:cs="Times New Roman"/>
                <w:sz w:val="28"/>
                <w:szCs w:val="28"/>
              </w:rPr>
            </w:pPr>
            <w:r w:rsidRPr="00046E08">
              <w:rPr>
                <w:rFonts w:ascii="Times New Roman" w:hAnsi="Times New Roman" w:cs="Times New Roman"/>
                <w:sz w:val="28"/>
                <w:szCs w:val="28"/>
              </w:rPr>
              <w:t xml:space="preserve">Chỉ định phòng thử nghiệm lĩnh </w:t>
            </w:r>
            <w:bookmarkStart w:id="0" w:name="_GoBack"/>
            <w:bookmarkEnd w:id="0"/>
            <w:r w:rsidRPr="00046E08">
              <w:rPr>
                <w:rFonts w:ascii="Times New Roman" w:hAnsi="Times New Roman" w:cs="Times New Roman"/>
                <w:sz w:val="28"/>
                <w:szCs w:val="28"/>
              </w:rPr>
              <w:t>vực thức ăn chăn nuôi</w:t>
            </w:r>
          </w:p>
        </w:tc>
      </w:tr>
      <w:tr w:rsidR="00B35288" w:rsidRPr="00046E08" w:rsidTr="00B93F8F">
        <w:tc>
          <w:tcPr>
            <w:tcW w:w="746" w:type="dxa"/>
            <w:vAlign w:val="center"/>
          </w:tcPr>
          <w:p w:rsidR="00B35288" w:rsidRPr="00046E08" w:rsidRDefault="00B93F8F" w:rsidP="00B93F8F">
            <w:pPr>
              <w:jc w:val="center"/>
              <w:rPr>
                <w:rFonts w:ascii="Times New Roman" w:hAnsi="Times New Roman" w:cs="Times New Roman"/>
                <w:sz w:val="28"/>
                <w:szCs w:val="28"/>
              </w:rPr>
            </w:pPr>
            <w:r>
              <w:rPr>
                <w:rFonts w:ascii="Times New Roman" w:hAnsi="Times New Roman" w:cs="Times New Roman"/>
                <w:sz w:val="28"/>
                <w:szCs w:val="28"/>
              </w:rPr>
              <w:t>2</w:t>
            </w:r>
          </w:p>
        </w:tc>
        <w:tc>
          <w:tcPr>
            <w:tcW w:w="2481" w:type="dxa"/>
            <w:vAlign w:val="center"/>
          </w:tcPr>
          <w:p w:rsidR="00B35288" w:rsidRPr="00046E08" w:rsidRDefault="00B35288" w:rsidP="00F85338">
            <w:pPr>
              <w:rPr>
                <w:rFonts w:ascii="Times New Roman" w:hAnsi="Times New Roman" w:cs="Times New Roman"/>
                <w:sz w:val="28"/>
                <w:szCs w:val="28"/>
              </w:rPr>
            </w:pPr>
            <w:r w:rsidRPr="00046E08">
              <w:rPr>
                <w:rFonts w:ascii="Times New Roman" w:hAnsi="Times New Roman" w:cs="Times New Roman"/>
                <w:sz w:val="28"/>
                <w:szCs w:val="28"/>
              </w:rPr>
              <w:t>167/ QĐ-TT-KHTH</w:t>
            </w:r>
          </w:p>
        </w:tc>
        <w:tc>
          <w:tcPr>
            <w:tcW w:w="1559" w:type="dxa"/>
            <w:vAlign w:val="center"/>
          </w:tcPr>
          <w:p w:rsidR="00B35288" w:rsidRPr="00046E08" w:rsidRDefault="00B35288" w:rsidP="00B93F8F">
            <w:pPr>
              <w:jc w:val="center"/>
              <w:rPr>
                <w:rFonts w:ascii="Times New Roman" w:hAnsi="Times New Roman" w:cs="Times New Roman"/>
                <w:sz w:val="28"/>
                <w:szCs w:val="28"/>
              </w:rPr>
            </w:pPr>
            <w:r w:rsidRPr="00046E08">
              <w:rPr>
                <w:rFonts w:ascii="Times New Roman" w:hAnsi="Times New Roman" w:cs="Times New Roman"/>
                <w:sz w:val="28"/>
                <w:szCs w:val="28"/>
              </w:rPr>
              <w:t>25/8//2020</w:t>
            </w:r>
          </w:p>
        </w:tc>
        <w:tc>
          <w:tcPr>
            <w:tcW w:w="1732" w:type="dxa"/>
            <w:vAlign w:val="center"/>
          </w:tcPr>
          <w:p w:rsidR="00B35288" w:rsidRPr="00046E08" w:rsidRDefault="00B35288" w:rsidP="00B93F8F">
            <w:pPr>
              <w:jc w:val="center"/>
              <w:rPr>
                <w:rFonts w:ascii="Times New Roman" w:hAnsi="Times New Roman" w:cs="Times New Roman"/>
                <w:sz w:val="28"/>
                <w:szCs w:val="28"/>
              </w:rPr>
            </w:pPr>
            <w:r w:rsidRPr="00046E08">
              <w:rPr>
                <w:rFonts w:ascii="Times New Roman" w:hAnsi="Times New Roman" w:cs="Times New Roman"/>
                <w:sz w:val="28"/>
                <w:szCs w:val="28"/>
              </w:rPr>
              <w:t>Cục trồng trọt</w:t>
            </w:r>
          </w:p>
        </w:tc>
        <w:tc>
          <w:tcPr>
            <w:tcW w:w="3229" w:type="dxa"/>
          </w:tcPr>
          <w:p w:rsidR="00B35288" w:rsidRPr="00046E08" w:rsidRDefault="00B35288" w:rsidP="00046E08">
            <w:pPr>
              <w:jc w:val="both"/>
              <w:rPr>
                <w:rFonts w:ascii="Times New Roman" w:hAnsi="Times New Roman" w:cs="Times New Roman"/>
                <w:sz w:val="28"/>
                <w:szCs w:val="28"/>
              </w:rPr>
            </w:pPr>
            <w:r w:rsidRPr="00046E08">
              <w:rPr>
                <w:rFonts w:ascii="Times New Roman" w:hAnsi="Times New Roman" w:cs="Times New Roman"/>
                <w:sz w:val="28"/>
                <w:szCs w:val="28"/>
              </w:rPr>
              <w:t>Chỉ định tổ chức thử nghiệm giống cây trồng</w:t>
            </w:r>
          </w:p>
        </w:tc>
      </w:tr>
      <w:tr w:rsidR="00B93F8F" w:rsidRPr="00046E08" w:rsidTr="00B93F8F">
        <w:tc>
          <w:tcPr>
            <w:tcW w:w="746" w:type="dxa"/>
            <w:vAlign w:val="center"/>
          </w:tcPr>
          <w:p w:rsidR="00B93F8F" w:rsidRPr="00046E08" w:rsidRDefault="00B93F8F" w:rsidP="00B93F8F">
            <w:pPr>
              <w:jc w:val="center"/>
              <w:rPr>
                <w:rFonts w:ascii="Times New Roman" w:hAnsi="Times New Roman" w:cs="Times New Roman"/>
                <w:sz w:val="28"/>
                <w:szCs w:val="28"/>
              </w:rPr>
            </w:pPr>
            <w:r w:rsidRPr="00046E08">
              <w:rPr>
                <w:rFonts w:ascii="Times New Roman" w:hAnsi="Times New Roman" w:cs="Times New Roman"/>
                <w:sz w:val="28"/>
                <w:szCs w:val="28"/>
              </w:rPr>
              <w:t>3</w:t>
            </w:r>
          </w:p>
        </w:tc>
        <w:tc>
          <w:tcPr>
            <w:tcW w:w="2481" w:type="dxa"/>
            <w:vAlign w:val="center"/>
          </w:tcPr>
          <w:p w:rsidR="00B93F8F" w:rsidRPr="00046E08" w:rsidRDefault="00B93F8F" w:rsidP="00F85338">
            <w:pPr>
              <w:rPr>
                <w:rFonts w:ascii="Times New Roman" w:hAnsi="Times New Roman" w:cs="Times New Roman"/>
                <w:sz w:val="28"/>
                <w:szCs w:val="28"/>
              </w:rPr>
            </w:pPr>
            <w:r w:rsidRPr="00046E08">
              <w:rPr>
                <w:rFonts w:ascii="Times New Roman" w:hAnsi="Times New Roman" w:cs="Times New Roman"/>
                <w:sz w:val="28"/>
                <w:szCs w:val="28"/>
                <w:lang w:val="nl-NL"/>
              </w:rPr>
              <w:t>705/QĐ-BVTV-KH ngày</w:t>
            </w:r>
          </w:p>
        </w:tc>
        <w:tc>
          <w:tcPr>
            <w:tcW w:w="1559" w:type="dxa"/>
            <w:vAlign w:val="center"/>
          </w:tcPr>
          <w:p w:rsidR="00B93F8F" w:rsidRPr="00046E08" w:rsidRDefault="00B93F8F" w:rsidP="00B93F8F">
            <w:pPr>
              <w:jc w:val="center"/>
              <w:rPr>
                <w:rFonts w:ascii="Times New Roman" w:hAnsi="Times New Roman" w:cs="Times New Roman"/>
                <w:sz w:val="28"/>
                <w:szCs w:val="28"/>
              </w:rPr>
            </w:pPr>
            <w:r w:rsidRPr="00046E08">
              <w:rPr>
                <w:rFonts w:ascii="Times New Roman" w:hAnsi="Times New Roman" w:cs="Times New Roman"/>
                <w:sz w:val="28"/>
                <w:szCs w:val="28"/>
                <w:lang w:val="nl-NL"/>
              </w:rPr>
              <w:t>21/4/2020</w:t>
            </w:r>
          </w:p>
        </w:tc>
        <w:tc>
          <w:tcPr>
            <w:tcW w:w="1732" w:type="dxa"/>
            <w:vMerge w:val="restart"/>
            <w:vAlign w:val="center"/>
          </w:tcPr>
          <w:p w:rsidR="00B93F8F" w:rsidRPr="00046E08" w:rsidRDefault="00B93F8F" w:rsidP="00B93F8F">
            <w:pPr>
              <w:jc w:val="center"/>
              <w:rPr>
                <w:rFonts w:ascii="Times New Roman" w:hAnsi="Times New Roman" w:cs="Times New Roman"/>
                <w:sz w:val="28"/>
                <w:szCs w:val="28"/>
              </w:rPr>
            </w:pPr>
            <w:r w:rsidRPr="00046E08">
              <w:rPr>
                <w:rFonts w:ascii="Times New Roman" w:hAnsi="Times New Roman" w:cs="Times New Roman"/>
                <w:sz w:val="28"/>
                <w:szCs w:val="28"/>
              </w:rPr>
              <w:t>Cục Bảo vệ Thực vật</w:t>
            </w:r>
          </w:p>
        </w:tc>
        <w:tc>
          <w:tcPr>
            <w:tcW w:w="3229" w:type="dxa"/>
            <w:vMerge w:val="restart"/>
          </w:tcPr>
          <w:p w:rsidR="00B93F8F" w:rsidRPr="00046E08" w:rsidRDefault="00B93F8F" w:rsidP="00046E08">
            <w:pPr>
              <w:jc w:val="both"/>
              <w:rPr>
                <w:rFonts w:ascii="Times New Roman" w:hAnsi="Times New Roman" w:cs="Times New Roman"/>
                <w:sz w:val="28"/>
                <w:szCs w:val="28"/>
              </w:rPr>
            </w:pPr>
            <w:r w:rsidRPr="00046E08">
              <w:rPr>
                <w:rFonts w:ascii="Times New Roman" w:hAnsi="Times New Roman" w:cs="Times New Roman"/>
                <w:sz w:val="28"/>
                <w:szCs w:val="28"/>
              </w:rPr>
              <w:t>Thay đổi bổ sung phạm vi chỉ định tổ chức thử nghiệm</w:t>
            </w:r>
          </w:p>
        </w:tc>
      </w:tr>
      <w:tr w:rsidR="00B93F8F" w:rsidRPr="00046E08" w:rsidTr="00B93F8F">
        <w:tc>
          <w:tcPr>
            <w:tcW w:w="746" w:type="dxa"/>
            <w:vAlign w:val="center"/>
          </w:tcPr>
          <w:p w:rsidR="00B93F8F" w:rsidRPr="00046E08" w:rsidRDefault="00B93F8F" w:rsidP="00B93F8F">
            <w:pPr>
              <w:jc w:val="center"/>
              <w:rPr>
                <w:rFonts w:ascii="Times New Roman" w:hAnsi="Times New Roman" w:cs="Times New Roman"/>
                <w:sz w:val="28"/>
                <w:szCs w:val="28"/>
              </w:rPr>
            </w:pPr>
            <w:r w:rsidRPr="00046E08">
              <w:rPr>
                <w:rFonts w:ascii="Times New Roman" w:hAnsi="Times New Roman" w:cs="Times New Roman"/>
                <w:sz w:val="28"/>
                <w:szCs w:val="28"/>
              </w:rPr>
              <w:t>4</w:t>
            </w:r>
          </w:p>
        </w:tc>
        <w:tc>
          <w:tcPr>
            <w:tcW w:w="2481" w:type="dxa"/>
            <w:vAlign w:val="center"/>
          </w:tcPr>
          <w:p w:rsidR="00B93F8F" w:rsidRPr="00046E08" w:rsidRDefault="00B93F8F" w:rsidP="00F85338">
            <w:pPr>
              <w:rPr>
                <w:rFonts w:ascii="Times New Roman" w:hAnsi="Times New Roman" w:cs="Times New Roman"/>
                <w:sz w:val="28"/>
                <w:szCs w:val="28"/>
              </w:rPr>
            </w:pPr>
            <w:r w:rsidRPr="00046E08">
              <w:rPr>
                <w:rFonts w:ascii="Times New Roman" w:hAnsi="Times New Roman" w:cs="Times New Roman"/>
                <w:sz w:val="28"/>
                <w:szCs w:val="28"/>
              </w:rPr>
              <w:t>2525/QĐ-BVTV-KH</w:t>
            </w:r>
          </w:p>
        </w:tc>
        <w:tc>
          <w:tcPr>
            <w:tcW w:w="1559" w:type="dxa"/>
            <w:vAlign w:val="center"/>
          </w:tcPr>
          <w:p w:rsidR="00B93F8F" w:rsidRPr="00046E08" w:rsidRDefault="00B93F8F" w:rsidP="00B93F8F">
            <w:pPr>
              <w:jc w:val="center"/>
              <w:rPr>
                <w:rFonts w:ascii="Times New Roman" w:hAnsi="Times New Roman" w:cs="Times New Roman"/>
                <w:sz w:val="28"/>
                <w:szCs w:val="28"/>
              </w:rPr>
            </w:pPr>
            <w:r w:rsidRPr="00046E08">
              <w:rPr>
                <w:rFonts w:ascii="Times New Roman" w:hAnsi="Times New Roman" w:cs="Times New Roman"/>
                <w:sz w:val="28"/>
                <w:szCs w:val="28"/>
              </w:rPr>
              <w:t>4/12/2020</w:t>
            </w:r>
          </w:p>
        </w:tc>
        <w:tc>
          <w:tcPr>
            <w:tcW w:w="1732" w:type="dxa"/>
            <w:vMerge/>
            <w:vAlign w:val="center"/>
          </w:tcPr>
          <w:p w:rsidR="00B93F8F" w:rsidRPr="00046E08" w:rsidRDefault="00B93F8F" w:rsidP="00B93F8F">
            <w:pPr>
              <w:jc w:val="center"/>
              <w:rPr>
                <w:rFonts w:ascii="Times New Roman" w:hAnsi="Times New Roman" w:cs="Times New Roman"/>
                <w:sz w:val="28"/>
                <w:szCs w:val="28"/>
              </w:rPr>
            </w:pPr>
          </w:p>
        </w:tc>
        <w:tc>
          <w:tcPr>
            <w:tcW w:w="3229" w:type="dxa"/>
            <w:vMerge/>
          </w:tcPr>
          <w:p w:rsidR="00B93F8F" w:rsidRPr="00046E08" w:rsidRDefault="00B93F8F" w:rsidP="00046E08">
            <w:pPr>
              <w:jc w:val="both"/>
              <w:rPr>
                <w:rFonts w:ascii="Times New Roman" w:hAnsi="Times New Roman" w:cs="Times New Roman"/>
                <w:sz w:val="28"/>
                <w:szCs w:val="28"/>
              </w:rPr>
            </w:pPr>
          </w:p>
        </w:tc>
      </w:tr>
      <w:tr w:rsidR="00046E08" w:rsidRPr="005874BF" w:rsidTr="00DD3B14">
        <w:tc>
          <w:tcPr>
            <w:tcW w:w="9747" w:type="dxa"/>
            <w:gridSpan w:val="5"/>
            <w:vAlign w:val="center"/>
          </w:tcPr>
          <w:p w:rsidR="00046E08" w:rsidRPr="005874BF" w:rsidRDefault="00E330B7" w:rsidP="00046E08">
            <w:pPr>
              <w:jc w:val="both"/>
              <w:rPr>
                <w:rFonts w:asciiTheme="majorHAnsi" w:hAnsiTheme="majorHAnsi" w:cstheme="majorHAnsi"/>
                <w:b/>
                <w:sz w:val="28"/>
                <w:szCs w:val="28"/>
              </w:rPr>
            </w:pPr>
            <w:r>
              <w:rPr>
                <w:rFonts w:asciiTheme="majorHAnsi" w:hAnsiTheme="majorHAnsi" w:cstheme="majorHAnsi"/>
                <w:b/>
                <w:sz w:val="28"/>
                <w:szCs w:val="28"/>
              </w:rPr>
              <w:t>Quyết định công nhận</w:t>
            </w:r>
          </w:p>
        </w:tc>
      </w:tr>
      <w:tr w:rsidR="00046E08" w:rsidRPr="005874BF" w:rsidTr="00B93F8F">
        <w:tc>
          <w:tcPr>
            <w:tcW w:w="746" w:type="dxa"/>
            <w:vAlign w:val="center"/>
          </w:tcPr>
          <w:p w:rsidR="00046E08" w:rsidRPr="005874BF" w:rsidRDefault="00046E08" w:rsidP="00046E08">
            <w:pPr>
              <w:jc w:val="both"/>
              <w:rPr>
                <w:rFonts w:asciiTheme="majorHAnsi" w:hAnsiTheme="majorHAnsi" w:cstheme="majorHAnsi"/>
                <w:sz w:val="28"/>
                <w:szCs w:val="28"/>
              </w:rPr>
            </w:pPr>
            <w:r w:rsidRPr="005874BF">
              <w:rPr>
                <w:rFonts w:asciiTheme="majorHAnsi" w:hAnsiTheme="majorHAnsi" w:cstheme="majorHAnsi"/>
                <w:sz w:val="28"/>
                <w:szCs w:val="28"/>
              </w:rPr>
              <w:t>1</w:t>
            </w:r>
          </w:p>
        </w:tc>
        <w:tc>
          <w:tcPr>
            <w:tcW w:w="2481" w:type="dxa"/>
            <w:vAlign w:val="center"/>
          </w:tcPr>
          <w:p w:rsidR="00046E08" w:rsidRPr="005874BF" w:rsidRDefault="00046E08" w:rsidP="00B93F8F">
            <w:pPr>
              <w:rPr>
                <w:rFonts w:asciiTheme="majorHAnsi" w:hAnsiTheme="majorHAnsi" w:cstheme="majorHAnsi"/>
                <w:sz w:val="28"/>
                <w:szCs w:val="28"/>
              </w:rPr>
            </w:pPr>
            <w:r w:rsidRPr="005874BF">
              <w:rPr>
                <w:rFonts w:asciiTheme="majorHAnsi" w:hAnsiTheme="majorHAnsi" w:cstheme="majorHAnsi"/>
                <w:sz w:val="28"/>
                <w:szCs w:val="28"/>
              </w:rPr>
              <w:t>400.2020/QĐ-VPCNCL</w:t>
            </w:r>
          </w:p>
        </w:tc>
        <w:tc>
          <w:tcPr>
            <w:tcW w:w="1559" w:type="dxa"/>
          </w:tcPr>
          <w:p w:rsidR="00046E08" w:rsidRPr="005874BF" w:rsidRDefault="00046E08" w:rsidP="00046E08">
            <w:pPr>
              <w:jc w:val="both"/>
              <w:rPr>
                <w:rFonts w:asciiTheme="majorHAnsi" w:hAnsiTheme="majorHAnsi" w:cstheme="majorHAnsi"/>
                <w:sz w:val="28"/>
                <w:szCs w:val="28"/>
              </w:rPr>
            </w:pPr>
            <w:r w:rsidRPr="005874BF">
              <w:rPr>
                <w:rFonts w:asciiTheme="majorHAnsi" w:hAnsiTheme="majorHAnsi" w:cstheme="majorHAnsi"/>
                <w:sz w:val="28"/>
                <w:szCs w:val="28"/>
              </w:rPr>
              <w:t>27/4/2020</w:t>
            </w:r>
          </w:p>
        </w:tc>
        <w:tc>
          <w:tcPr>
            <w:tcW w:w="1732" w:type="dxa"/>
          </w:tcPr>
          <w:p w:rsidR="00046E08" w:rsidRPr="005874BF" w:rsidRDefault="00046E08" w:rsidP="00046E08">
            <w:pPr>
              <w:jc w:val="both"/>
              <w:rPr>
                <w:rFonts w:asciiTheme="majorHAnsi" w:hAnsiTheme="majorHAnsi" w:cstheme="majorHAnsi"/>
                <w:sz w:val="28"/>
                <w:szCs w:val="28"/>
              </w:rPr>
            </w:pPr>
            <w:r w:rsidRPr="005874BF">
              <w:rPr>
                <w:rFonts w:asciiTheme="majorHAnsi" w:hAnsiTheme="majorHAnsi" w:cstheme="majorHAnsi"/>
                <w:sz w:val="28"/>
                <w:szCs w:val="28"/>
              </w:rPr>
              <w:t>Văn phòng công nhận chất lượng BoA</w:t>
            </w:r>
          </w:p>
        </w:tc>
        <w:tc>
          <w:tcPr>
            <w:tcW w:w="3229" w:type="dxa"/>
          </w:tcPr>
          <w:p w:rsidR="00046E08" w:rsidRPr="005874BF" w:rsidRDefault="00046E08" w:rsidP="00046E08">
            <w:pPr>
              <w:jc w:val="both"/>
              <w:rPr>
                <w:rFonts w:asciiTheme="majorHAnsi" w:hAnsiTheme="majorHAnsi" w:cstheme="majorHAnsi"/>
                <w:sz w:val="28"/>
                <w:szCs w:val="28"/>
              </w:rPr>
            </w:pPr>
            <w:r w:rsidRPr="005874BF">
              <w:rPr>
                <w:rFonts w:asciiTheme="majorHAnsi" w:hAnsiTheme="majorHAnsi" w:cstheme="majorHAnsi"/>
                <w:sz w:val="28"/>
                <w:szCs w:val="28"/>
              </w:rPr>
              <w:t>Quyết định công nhận phòng Kiểm nghiệm chất lượng, phù hợp theo ISO/IEC 17025:2017 VLAS 690</w:t>
            </w:r>
          </w:p>
        </w:tc>
      </w:tr>
    </w:tbl>
    <w:p w:rsidR="00B35288" w:rsidRPr="005874BF" w:rsidRDefault="00B35288" w:rsidP="00046E08">
      <w:pPr>
        <w:jc w:val="both"/>
        <w:rPr>
          <w:rFonts w:asciiTheme="majorHAnsi" w:hAnsiTheme="majorHAnsi" w:cstheme="majorHAnsi"/>
          <w:sz w:val="28"/>
          <w:szCs w:val="28"/>
        </w:rPr>
      </w:pPr>
    </w:p>
    <w:p w:rsidR="00B35288" w:rsidRPr="005874BF" w:rsidRDefault="00B35288" w:rsidP="00046E08">
      <w:pPr>
        <w:jc w:val="both"/>
        <w:rPr>
          <w:rFonts w:asciiTheme="majorHAnsi" w:hAnsiTheme="majorHAnsi" w:cstheme="majorHAnsi"/>
          <w:sz w:val="28"/>
          <w:szCs w:val="28"/>
        </w:rPr>
      </w:pPr>
    </w:p>
    <w:sectPr w:rsidR="00B35288" w:rsidRPr="00587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B061D"/>
    <w:multiLevelType w:val="multilevel"/>
    <w:tmpl w:val="86F2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95"/>
    <w:rsid w:val="00046E08"/>
    <w:rsid w:val="00055071"/>
    <w:rsid w:val="000953DF"/>
    <w:rsid w:val="000F0B42"/>
    <w:rsid w:val="00130958"/>
    <w:rsid w:val="00154027"/>
    <w:rsid w:val="00174095"/>
    <w:rsid w:val="00176884"/>
    <w:rsid w:val="00185DC9"/>
    <w:rsid w:val="001B7460"/>
    <w:rsid w:val="002E2D19"/>
    <w:rsid w:val="002E35C8"/>
    <w:rsid w:val="00304FFD"/>
    <w:rsid w:val="0035705D"/>
    <w:rsid w:val="00415B85"/>
    <w:rsid w:val="004F3865"/>
    <w:rsid w:val="005874BF"/>
    <w:rsid w:val="005B51C1"/>
    <w:rsid w:val="005C4726"/>
    <w:rsid w:val="0064212C"/>
    <w:rsid w:val="006608FB"/>
    <w:rsid w:val="0071546E"/>
    <w:rsid w:val="00761912"/>
    <w:rsid w:val="007812D6"/>
    <w:rsid w:val="007D36F7"/>
    <w:rsid w:val="007D6D26"/>
    <w:rsid w:val="00820F78"/>
    <w:rsid w:val="00834AA4"/>
    <w:rsid w:val="00953105"/>
    <w:rsid w:val="00965B7C"/>
    <w:rsid w:val="00967458"/>
    <w:rsid w:val="00996F84"/>
    <w:rsid w:val="009B2979"/>
    <w:rsid w:val="009D0153"/>
    <w:rsid w:val="00A67452"/>
    <w:rsid w:val="00A80D95"/>
    <w:rsid w:val="00AB22EF"/>
    <w:rsid w:val="00AF2114"/>
    <w:rsid w:val="00B12789"/>
    <w:rsid w:val="00B35288"/>
    <w:rsid w:val="00B93F8F"/>
    <w:rsid w:val="00BB3E3B"/>
    <w:rsid w:val="00BE48E9"/>
    <w:rsid w:val="00C44E6E"/>
    <w:rsid w:val="00CC37CF"/>
    <w:rsid w:val="00D04861"/>
    <w:rsid w:val="00D64076"/>
    <w:rsid w:val="00DF18E2"/>
    <w:rsid w:val="00E27F24"/>
    <w:rsid w:val="00E330B7"/>
    <w:rsid w:val="00E57D31"/>
    <w:rsid w:val="00EB035F"/>
    <w:rsid w:val="00EC6769"/>
    <w:rsid w:val="00EE2A74"/>
    <w:rsid w:val="00EF2052"/>
    <w:rsid w:val="00EF7756"/>
    <w:rsid w:val="00F20369"/>
    <w:rsid w:val="00F21552"/>
    <w:rsid w:val="00F853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19"/>
    <w:pPr>
      <w:ind w:left="720"/>
      <w:contextualSpacing/>
    </w:pPr>
  </w:style>
  <w:style w:type="paragraph" w:styleId="NormalWeb">
    <w:name w:val="Normal (Web)"/>
    <w:basedOn w:val="Normal"/>
    <w:uiPriority w:val="99"/>
    <w:semiHidden/>
    <w:unhideWhenUsed/>
    <w:rsid w:val="00EF775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Khng">
    <w:name w:val="Không"/>
    <w:rsid w:val="00820F78"/>
  </w:style>
  <w:style w:type="paragraph" w:customStyle="1" w:styleId="NidungA">
    <w:name w:val="Nội dung A"/>
    <w:rsid w:val="00820F78"/>
    <w:pPr>
      <w:spacing w:before="120" w:after="120"/>
      <w:ind w:firstLine="720"/>
      <w:jc w:val="both"/>
    </w:pPr>
    <w:rPr>
      <w:rFonts w:ascii="Arial" w:eastAsia="Arial Unicode MS" w:hAnsi="Arial" w:cs="Arial Unicode MS"/>
      <w:color w:val="000000"/>
      <w:u w:color="000000"/>
      <w:lang w:val="en-US"/>
    </w:rPr>
  </w:style>
  <w:style w:type="paragraph" w:customStyle="1" w:styleId="Nidung">
    <w:name w:val="Nội dung"/>
    <w:rsid w:val="00996F84"/>
    <w:pPr>
      <w:spacing w:after="0" w:line="240" w:lineRule="auto"/>
    </w:pPr>
    <w:rPr>
      <w:rFonts w:ascii="Times New Roman" w:eastAsia="Arial Unicode MS" w:hAnsi="Times New Roman"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19"/>
    <w:pPr>
      <w:ind w:left="720"/>
      <w:contextualSpacing/>
    </w:pPr>
  </w:style>
  <w:style w:type="paragraph" w:styleId="NormalWeb">
    <w:name w:val="Normal (Web)"/>
    <w:basedOn w:val="Normal"/>
    <w:uiPriority w:val="99"/>
    <w:semiHidden/>
    <w:unhideWhenUsed/>
    <w:rsid w:val="00EF775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Khng">
    <w:name w:val="Không"/>
    <w:rsid w:val="00820F78"/>
  </w:style>
  <w:style w:type="paragraph" w:customStyle="1" w:styleId="NidungA">
    <w:name w:val="Nội dung A"/>
    <w:rsid w:val="00820F78"/>
    <w:pPr>
      <w:spacing w:before="120" w:after="120"/>
      <w:ind w:firstLine="720"/>
      <w:jc w:val="both"/>
    </w:pPr>
    <w:rPr>
      <w:rFonts w:ascii="Arial" w:eastAsia="Arial Unicode MS" w:hAnsi="Arial" w:cs="Arial Unicode MS"/>
      <w:color w:val="000000"/>
      <w:u w:color="000000"/>
      <w:lang w:val="en-US"/>
    </w:rPr>
  </w:style>
  <w:style w:type="paragraph" w:customStyle="1" w:styleId="Nidung">
    <w:name w:val="Nội dung"/>
    <w:rsid w:val="00996F84"/>
    <w:pPr>
      <w:spacing w:after="0" w:line="240" w:lineRule="auto"/>
    </w:pPr>
    <w:rPr>
      <w:rFonts w:ascii="Times New Roman" w:eastAsia="Arial Unicode MS" w:hAnsi="Times New Roman"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55888">
      <w:bodyDiv w:val="1"/>
      <w:marLeft w:val="0"/>
      <w:marRight w:val="0"/>
      <w:marTop w:val="0"/>
      <w:marBottom w:val="0"/>
      <w:divBdr>
        <w:top w:val="none" w:sz="0" w:space="0" w:color="auto"/>
        <w:left w:val="none" w:sz="0" w:space="0" w:color="auto"/>
        <w:bottom w:val="none" w:sz="0" w:space="0" w:color="auto"/>
        <w:right w:val="none" w:sz="0" w:space="0" w:color="auto"/>
      </w:divBdr>
      <w:divsChild>
        <w:div w:id="109741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5</cp:revision>
  <dcterms:created xsi:type="dcterms:W3CDTF">2021-04-11T07:49:00Z</dcterms:created>
  <dcterms:modified xsi:type="dcterms:W3CDTF">2021-04-12T09:17:00Z</dcterms:modified>
</cp:coreProperties>
</file>